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EFCFC" w14:textId="77777777" w:rsidR="00332433" w:rsidRPr="00332433" w:rsidRDefault="00332433" w:rsidP="00332433">
      <w:pPr>
        <w:ind w:left="1134" w:right="1134"/>
        <w:jc w:val="center"/>
        <w:rPr>
          <w:rFonts w:ascii="Calibri" w:hAnsi="Calibri" w:cs="Calibri"/>
          <w:b/>
          <w:bCs/>
          <w:sz w:val="28"/>
          <w:szCs w:val="28"/>
        </w:rPr>
      </w:pPr>
      <w:r w:rsidRPr="00332433">
        <w:rPr>
          <w:rFonts w:ascii="Calibri" w:hAnsi="Calibri" w:cs="Calibri"/>
          <w:b/>
          <w:bCs/>
          <w:sz w:val="28"/>
          <w:szCs w:val="28"/>
        </w:rPr>
        <w:t>Charte des thèses du Centre d’Etudes Doctorales</w:t>
      </w:r>
    </w:p>
    <w:p w14:paraId="12F54E80" w14:textId="0CCC2C50" w:rsidR="00AB22C5" w:rsidRDefault="00332433" w:rsidP="00332433">
      <w:pPr>
        <w:ind w:left="1134" w:right="1134"/>
        <w:jc w:val="center"/>
        <w:rPr>
          <w:rFonts w:ascii="Calibri" w:hAnsi="Calibri" w:cs="Calibri"/>
          <w:b/>
          <w:bCs/>
          <w:sz w:val="28"/>
          <w:szCs w:val="28"/>
        </w:rPr>
      </w:pPr>
      <w:r w:rsidRPr="00332433">
        <w:rPr>
          <w:rFonts w:ascii="Calibri" w:hAnsi="Calibri" w:cs="Calibri"/>
          <w:b/>
          <w:bCs/>
          <w:sz w:val="28"/>
          <w:szCs w:val="28"/>
        </w:rPr>
        <w:t>« Sciences et Techniques de l’Ingénieur » de l’Ecole Hassania des Travaux Publics</w:t>
      </w:r>
    </w:p>
    <w:p w14:paraId="124B3343" w14:textId="77777777" w:rsidR="007B6C06" w:rsidRPr="00332433" w:rsidRDefault="007B6C06" w:rsidP="00332433">
      <w:pPr>
        <w:ind w:left="1134" w:right="1134"/>
        <w:jc w:val="center"/>
        <w:rPr>
          <w:rFonts w:ascii="Calibri" w:hAnsi="Calibri" w:cs="Calibri"/>
          <w:b/>
          <w:bCs/>
          <w:sz w:val="28"/>
          <w:szCs w:val="28"/>
        </w:rPr>
      </w:pPr>
    </w:p>
    <w:p w14:paraId="67D1368D" w14:textId="07CFB3CB" w:rsidR="00AB22C5" w:rsidRPr="00332433" w:rsidRDefault="00AB22C5" w:rsidP="00297E19">
      <w:pPr>
        <w:pStyle w:val="Titre3"/>
        <w:rPr>
          <w:rFonts w:ascii="Calibri" w:hAnsi="Calibri" w:cs="Calibri"/>
        </w:rPr>
      </w:pPr>
      <w:r w:rsidRPr="00332433">
        <w:rPr>
          <w:rFonts w:ascii="Calibri" w:hAnsi="Calibri" w:cs="Calibri"/>
        </w:rPr>
        <w:t>1. Préambule</w:t>
      </w:r>
    </w:p>
    <w:p w14:paraId="6D62AFA1" w14:textId="36586137" w:rsidR="00AB22C5" w:rsidRPr="00332433" w:rsidRDefault="00AB22C5" w:rsidP="00297E19">
      <w:pPr>
        <w:jc w:val="both"/>
        <w:rPr>
          <w:rFonts w:ascii="Calibri" w:hAnsi="Calibri" w:cs="Calibri"/>
        </w:rPr>
      </w:pPr>
      <w:r w:rsidRPr="00332433">
        <w:rPr>
          <w:rFonts w:ascii="Calibri" w:hAnsi="Calibri" w:cs="Calibri"/>
        </w:rPr>
        <w:t>1.1. La charte de thèses est un texte, mentionné par le paragraphe de l’arrêté ministériel CNSPN</w:t>
      </w:r>
      <w:r w:rsidR="00EF732B">
        <w:rPr>
          <w:rFonts w:ascii="Calibri" w:hAnsi="Calibri" w:cs="Calibri"/>
        </w:rPr>
        <w:t xml:space="preserve"> n°</w:t>
      </w:r>
      <w:r w:rsidRPr="00332433">
        <w:rPr>
          <w:rFonts w:ascii="Calibri" w:hAnsi="Calibri" w:cs="Calibri"/>
        </w:rPr>
        <w:t xml:space="preserve"> 1886.23 du 1 Août 2024, qui décrit en détail les processus et les engagements qui lient le doctorant, le directeur de thèse, la structure de recherche d’accueil et le Centre des Etudes Doctorales (CEDoc) pour la durée de la préparation d'une thèse. La charte de thèse de l’EHTP peut être amendée par le Conseil du CEDoc de l’EHTP et soumise à l’approbation du Conseil d'Établissement de l’EHTP.</w:t>
      </w:r>
    </w:p>
    <w:p w14:paraId="457D683A" w14:textId="651424DE" w:rsidR="00AB22C5" w:rsidRPr="00332433" w:rsidRDefault="00AB22C5" w:rsidP="00297E19">
      <w:pPr>
        <w:jc w:val="both"/>
        <w:rPr>
          <w:rFonts w:ascii="Calibri" w:hAnsi="Calibri" w:cs="Calibri"/>
        </w:rPr>
      </w:pPr>
      <w:r w:rsidRPr="00332433">
        <w:rPr>
          <w:rFonts w:ascii="Calibri" w:hAnsi="Calibri" w:cs="Calibri"/>
        </w:rPr>
        <w:t>1.2. Il s'agit d'un véritable contrat qualité qui précise les conditions jugées nécessaires au bon déroulement d'une thèse (choix du sujet de thèse, conditions de travail du doctorant, …).</w:t>
      </w:r>
    </w:p>
    <w:p w14:paraId="6338F53E" w14:textId="6D4550BA" w:rsidR="00AB22C5" w:rsidRPr="00332433" w:rsidRDefault="00AB22C5" w:rsidP="00297E19">
      <w:pPr>
        <w:jc w:val="both"/>
        <w:rPr>
          <w:rFonts w:ascii="Calibri" w:hAnsi="Calibri" w:cs="Calibri"/>
        </w:rPr>
      </w:pPr>
      <w:r w:rsidRPr="00332433">
        <w:rPr>
          <w:rFonts w:ascii="Calibri" w:hAnsi="Calibri" w:cs="Calibri"/>
        </w:rPr>
        <w:t>1.3. L'inscription à une thèse est l’aboutissement d’un processus rigoureux de sélection comprenant la préinscription où les candidats sélectionnent les sujets de thèse de doctorat proposés, suivis d’entretiens de sélection en vue de la validation de la candidature par la commission de. L’inscription engage le doctorant à suivre les différentes directives du directeur de thèse et de la structure de recherche d’accueil pour assurer un avancement adéquat des objectifs de recherche. Le directeur de thèse et le doctorant ont donc chacun des droits et des devoirs respectifs d'un niveau d'exigence qui sera détaillé sur cette charte.</w:t>
      </w:r>
    </w:p>
    <w:p w14:paraId="7FC2FCA7" w14:textId="1B86157D" w:rsidR="00AB22C5" w:rsidRPr="00332433" w:rsidRDefault="00AB22C5" w:rsidP="00297E19">
      <w:pPr>
        <w:jc w:val="both"/>
        <w:rPr>
          <w:rFonts w:ascii="Calibri" w:hAnsi="Calibri" w:cs="Calibri"/>
        </w:rPr>
      </w:pPr>
      <w:r w:rsidRPr="00332433">
        <w:rPr>
          <w:rFonts w:ascii="Calibri" w:hAnsi="Calibri" w:cs="Calibri"/>
        </w:rPr>
        <w:t>1.4. Cette charte décrit les engagements réciproques en rappelant la déontologie inspirant les dispositions réglementaires en vigueur dans le respect de la diversité des disciplines et des établissements. Son but est la garantie d'une haute qualité scientifique.</w:t>
      </w:r>
    </w:p>
    <w:p w14:paraId="66C0F2D7" w14:textId="08CC2A79" w:rsidR="00AB22C5" w:rsidRPr="00332433" w:rsidRDefault="00AB22C5" w:rsidP="00297E19">
      <w:pPr>
        <w:jc w:val="both"/>
        <w:rPr>
          <w:rFonts w:ascii="Calibri" w:hAnsi="Calibri" w:cs="Calibri"/>
        </w:rPr>
      </w:pPr>
      <w:r w:rsidRPr="00332433">
        <w:rPr>
          <w:rFonts w:ascii="Calibri" w:hAnsi="Calibri" w:cs="Calibri"/>
        </w:rPr>
        <w:t>1.5. Le CEDoc s'engage à agir pour que les principes de cette charte soient respectés pendant la durée de préparation des thèses.</w:t>
      </w:r>
    </w:p>
    <w:p w14:paraId="5CDBDAF1" w14:textId="4B7E7FD5" w:rsidR="00AB22C5" w:rsidRPr="00332433" w:rsidRDefault="00AB22C5" w:rsidP="00297E19">
      <w:pPr>
        <w:jc w:val="both"/>
        <w:rPr>
          <w:rFonts w:ascii="Calibri" w:hAnsi="Calibri" w:cs="Calibri"/>
        </w:rPr>
      </w:pPr>
      <w:r w:rsidRPr="00332433">
        <w:rPr>
          <w:rFonts w:ascii="Calibri" w:hAnsi="Calibri" w:cs="Calibri"/>
        </w:rPr>
        <w:t>1.6. Au moment de sa première inscription, le doctorant signe avec le directeur de thèse, le directeur du CEDoc et le responsable de la structure d’accueil du doctorant le texte de la présente charte.</w:t>
      </w:r>
    </w:p>
    <w:p w14:paraId="216A189F" w14:textId="5F7582A9" w:rsidR="00AB22C5" w:rsidRPr="00332433" w:rsidRDefault="00AB22C5" w:rsidP="00297E19">
      <w:pPr>
        <w:pStyle w:val="Titre3"/>
        <w:rPr>
          <w:rFonts w:ascii="Calibri" w:hAnsi="Calibri" w:cs="Calibri"/>
        </w:rPr>
      </w:pPr>
      <w:r w:rsidRPr="00332433">
        <w:rPr>
          <w:rFonts w:ascii="Calibri" w:hAnsi="Calibri" w:cs="Calibri"/>
        </w:rPr>
        <w:t>2. La thèse, étape d'un projet personnel et professionnel</w:t>
      </w:r>
    </w:p>
    <w:p w14:paraId="5BDCD3A8" w14:textId="67365038" w:rsidR="00AB22C5" w:rsidRPr="00332433" w:rsidRDefault="00AB22C5" w:rsidP="00297E19">
      <w:pPr>
        <w:jc w:val="both"/>
        <w:rPr>
          <w:rFonts w:ascii="Calibri" w:hAnsi="Calibri" w:cs="Calibri"/>
        </w:rPr>
      </w:pPr>
      <w:r w:rsidRPr="00332433">
        <w:rPr>
          <w:rFonts w:ascii="Calibri" w:hAnsi="Calibri" w:cs="Calibri"/>
        </w:rPr>
        <w:t>2.1. La préparation d'une thèse doit s'inscrire dans le cadre d'un projet personnel et professionnel clairement défini dans ses buts comme dans ses exigences. Elle implique la clarté des objectifs poursuivis et des moyens mis en œuvre pour les atteindre.</w:t>
      </w:r>
    </w:p>
    <w:p w14:paraId="360A67A5" w14:textId="6EC06D84" w:rsidR="00AB22C5" w:rsidRPr="00332433" w:rsidRDefault="00AB22C5" w:rsidP="00297E19">
      <w:pPr>
        <w:jc w:val="both"/>
        <w:rPr>
          <w:rFonts w:ascii="Calibri" w:hAnsi="Calibri" w:cs="Calibri"/>
        </w:rPr>
      </w:pPr>
      <w:r w:rsidRPr="00332433">
        <w:rPr>
          <w:rFonts w:ascii="Calibri" w:hAnsi="Calibri" w:cs="Calibri"/>
        </w:rPr>
        <w:t>2.2. Le CEDoc s’engage à communiquer aux doctorants, toutes statistiques nationales et informations, lorsqu'elles existent, sur le devenir des jeunes docteurs.</w:t>
      </w:r>
    </w:p>
    <w:p w14:paraId="7F636123" w14:textId="451C6E4E" w:rsidR="00AB22C5" w:rsidRPr="00332433" w:rsidRDefault="00AB22C5" w:rsidP="00297E19">
      <w:pPr>
        <w:jc w:val="both"/>
        <w:rPr>
          <w:rFonts w:ascii="Calibri" w:hAnsi="Calibri" w:cs="Calibri"/>
        </w:rPr>
      </w:pPr>
      <w:r w:rsidRPr="00332433">
        <w:rPr>
          <w:rFonts w:ascii="Calibri" w:hAnsi="Calibri" w:cs="Calibri"/>
        </w:rPr>
        <w:lastRenderedPageBreak/>
        <w:t>2.3. Le docteur lauréat doit informer son directeur de thèse, ainsi que le responsable du CEDoc, ou de la formation doctorale, de leur devenir professionnel pendant une période de quatre ans après l'obtention du doctorat.</w:t>
      </w:r>
    </w:p>
    <w:p w14:paraId="0EF3C513" w14:textId="3316BD6C" w:rsidR="003A3194" w:rsidRPr="00332433" w:rsidRDefault="00AB22C5" w:rsidP="003D7D10">
      <w:pPr>
        <w:jc w:val="both"/>
        <w:rPr>
          <w:rFonts w:ascii="Calibri" w:hAnsi="Calibri" w:cs="Calibri"/>
        </w:rPr>
      </w:pPr>
      <w:r w:rsidRPr="00332433">
        <w:rPr>
          <w:rFonts w:ascii="Calibri" w:hAnsi="Calibri" w:cs="Calibri"/>
        </w:rPr>
        <w:t>2.4. Le doctorant doit se conformer au règlement intérieur du CEDoc.</w:t>
      </w:r>
    </w:p>
    <w:p w14:paraId="39A92437" w14:textId="35A4D107" w:rsidR="00AB22C5" w:rsidRPr="00332433" w:rsidRDefault="00AB22C5" w:rsidP="00297E19">
      <w:pPr>
        <w:pStyle w:val="Titre3"/>
        <w:rPr>
          <w:rFonts w:ascii="Calibri" w:hAnsi="Calibri" w:cs="Calibri"/>
        </w:rPr>
      </w:pPr>
      <w:r w:rsidRPr="00332433">
        <w:rPr>
          <w:rFonts w:ascii="Calibri" w:hAnsi="Calibri" w:cs="Calibri"/>
        </w:rPr>
        <w:t>3. Durée de préparation du doctorat</w:t>
      </w:r>
    </w:p>
    <w:p w14:paraId="13BDD32E" w14:textId="4EFAE7D8" w:rsidR="00AB22C5" w:rsidRPr="00332433" w:rsidRDefault="00AB22C5" w:rsidP="00297E19">
      <w:pPr>
        <w:jc w:val="both"/>
        <w:rPr>
          <w:rFonts w:ascii="Calibri" w:hAnsi="Calibri" w:cs="Calibri"/>
        </w:rPr>
      </w:pPr>
      <w:r w:rsidRPr="00332433">
        <w:rPr>
          <w:rFonts w:ascii="Calibri" w:hAnsi="Calibri" w:cs="Calibri"/>
        </w:rPr>
        <w:t>3.1 Conformément aux dispositions de l'article 8 du décret n° 2.04.89 du 18 Rabii II 1425 (7 juin 2004) fixant les compétences des établissements universitaires et les cycles d'études supérieures ainsi que les diplômes nationaux correspondants, tels que modifiés et complétés, le cycle de doctorat s'étend sur trois ans.</w:t>
      </w:r>
    </w:p>
    <w:p w14:paraId="6E4E66AE" w14:textId="70454494" w:rsidR="00AB22C5" w:rsidRPr="00332433" w:rsidRDefault="00AB22C5" w:rsidP="003A3194">
      <w:pPr>
        <w:jc w:val="both"/>
        <w:rPr>
          <w:rFonts w:ascii="Calibri" w:hAnsi="Calibri" w:cs="Calibri"/>
        </w:rPr>
      </w:pPr>
      <w:r w:rsidRPr="00332433">
        <w:rPr>
          <w:rFonts w:ascii="Calibri" w:hAnsi="Calibri" w:cs="Calibri"/>
        </w:rPr>
        <w:t xml:space="preserve">3.2 </w:t>
      </w:r>
      <w:r w:rsidR="00613DE3">
        <w:rPr>
          <w:rFonts w:ascii="Calibri" w:hAnsi="Calibri" w:cs="Calibri"/>
        </w:rPr>
        <w:t>C</w:t>
      </w:r>
      <w:r w:rsidRPr="00332433">
        <w:rPr>
          <w:rFonts w:ascii="Calibri" w:hAnsi="Calibri" w:cs="Calibri"/>
        </w:rPr>
        <w:t>ette durée peut être prolongée d'un an ou de deux ans par le directeur de l’établissement</w:t>
      </w:r>
      <w:r w:rsidR="006A7C52">
        <w:rPr>
          <w:rFonts w:ascii="Calibri" w:hAnsi="Calibri" w:cs="Calibri"/>
        </w:rPr>
        <w:t>,</w:t>
      </w:r>
      <w:r w:rsidRPr="00332433">
        <w:rPr>
          <w:rFonts w:ascii="Calibri" w:hAnsi="Calibri" w:cs="Calibri"/>
        </w:rPr>
        <w:t xml:space="preserve"> </w:t>
      </w:r>
      <w:r w:rsidRPr="006A7C52">
        <w:rPr>
          <w:rFonts w:ascii="Calibri" w:hAnsi="Calibri" w:cs="Calibri"/>
          <w:highlight w:val="yellow"/>
        </w:rPr>
        <w:t>sur proposition d</w:t>
      </w:r>
      <w:r w:rsidR="006A7C52" w:rsidRPr="006A7C52">
        <w:rPr>
          <w:rFonts w:ascii="Calibri" w:hAnsi="Calibri" w:cs="Calibri"/>
          <w:highlight w:val="yellow"/>
        </w:rPr>
        <w:t>e la commission de thèse</w:t>
      </w:r>
      <w:r w:rsidR="006A7C52" w:rsidRPr="00332433">
        <w:rPr>
          <w:rFonts w:ascii="Calibri" w:hAnsi="Calibri" w:cs="Calibri"/>
        </w:rPr>
        <w:t xml:space="preserve"> et</w:t>
      </w:r>
      <w:r w:rsidRPr="00332433">
        <w:rPr>
          <w:rFonts w:ascii="Calibri" w:hAnsi="Calibri" w:cs="Calibri"/>
        </w:rPr>
        <w:t xml:space="preserve"> après approbation du directeur du centre d'études doctorales.</w:t>
      </w:r>
    </w:p>
    <w:p w14:paraId="5B55F8C1" w14:textId="5752B114" w:rsidR="00AB22C5" w:rsidRPr="00332433" w:rsidRDefault="00AB22C5" w:rsidP="003A3194">
      <w:pPr>
        <w:jc w:val="both"/>
        <w:rPr>
          <w:rFonts w:ascii="Calibri" w:hAnsi="Calibri" w:cs="Calibri"/>
        </w:rPr>
      </w:pPr>
      <w:r w:rsidRPr="00332433">
        <w:rPr>
          <w:rFonts w:ascii="Calibri" w:hAnsi="Calibri" w:cs="Calibri"/>
        </w:rPr>
        <w:t xml:space="preserve">3.3 La durée de préparation du doctorat peut être exceptionnellement prolongée </w:t>
      </w:r>
      <w:r w:rsidR="00613DE3">
        <w:rPr>
          <w:rFonts w:ascii="Calibri" w:hAnsi="Calibri" w:cs="Calibri"/>
        </w:rPr>
        <w:t>à</w:t>
      </w:r>
      <w:r w:rsidRPr="00332433">
        <w:rPr>
          <w:rFonts w:ascii="Calibri" w:hAnsi="Calibri" w:cs="Calibri"/>
        </w:rPr>
        <w:t xml:space="preserve"> trois ans pour des motifs exceptionnelles, par le directeur de l'établissement, </w:t>
      </w:r>
      <w:r w:rsidR="006A7C52" w:rsidRPr="006A7C52">
        <w:rPr>
          <w:rFonts w:ascii="Calibri" w:hAnsi="Calibri" w:cs="Calibri"/>
          <w:highlight w:val="yellow"/>
        </w:rPr>
        <w:t xml:space="preserve">sur proposition de la commission de thèse </w:t>
      </w:r>
      <w:r w:rsidRPr="006A7C52">
        <w:rPr>
          <w:rFonts w:ascii="Calibri" w:hAnsi="Calibri" w:cs="Calibri"/>
          <w:highlight w:val="yellow"/>
        </w:rPr>
        <w:t>de thèse</w:t>
      </w:r>
      <w:r w:rsidRPr="00332433">
        <w:rPr>
          <w:rFonts w:ascii="Calibri" w:hAnsi="Calibri" w:cs="Calibri"/>
        </w:rPr>
        <w:t xml:space="preserve"> et</w:t>
      </w:r>
      <w:r w:rsidR="006A7C52">
        <w:rPr>
          <w:rFonts w:ascii="Calibri" w:hAnsi="Calibri" w:cs="Calibri"/>
        </w:rPr>
        <w:t xml:space="preserve"> après approbation</w:t>
      </w:r>
      <w:r w:rsidRPr="00332433">
        <w:rPr>
          <w:rFonts w:ascii="Calibri" w:hAnsi="Calibri" w:cs="Calibri"/>
        </w:rPr>
        <w:t xml:space="preserve"> du directeur du centre d'études doctorales. Ces motifs ainsi que la procédure d’obtention de cette dérogation spéciale seront détaillés dans un document dédié approuvé par le conseil d’établissement.</w:t>
      </w:r>
    </w:p>
    <w:p w14:paraId="6580F0CC" w14:textId="0E3FB60F" w:rsidR="00AB22C5" w:rsidRPr="00332433" w:rsidRDefault="00AB22C5" w:rsidP="003A3194">
      <w:pPr>
        <w:jc w:val="both"/>
        <w:rPr>
          <w:rFonts w:ascii="Calibri" w:hAnsi="Calibri" w:cs="Calibri"/>
        </w:rPr>
      </w:pPr>
      <w:r w:rsidRPr="00332433">
        <w:rPr>
          <w:rFonts w:ascii="Calibri" w:hAnsi="Calibri" w:cs="Calibri"/>
        </w:rPr>
        <w:t>3.4 L'étudiant doit procéder à la réinscription au début de chaque année universitaire, conformément aux procédures décrites dans le Règlement 12 du décret</w:t>
      </w:r>
      <w:r w:rsidR="00EF732B">
        <w:rPr>
          <w:rFonts w:ascii="Calibri" w:hAnsi="Calibri" w:cs="Calibri"/>
        </w:rPr>
        <w:t xml:space="preserve"> </w:t>
      </w:r>
      <w:r w:rsidR="00EF732B">
        <w:rPr>
          <w:rFonts w:ascii="Calibri" w:hAnsi="Calibri" w:cs="Calibri"/>
        </w:rPr>
        <w:t>n°</w:t>
      </w:r>
      <w:r w:rsidR="00EF732B" w:rsidRPr="00332433">
        <w:rPr>
          <w:rFonts w:ascii="Calibri" w:hAnsi="Calibri" w:cs="Calibri"/>
        </w:rPr>
        <w:t xml:space="preserve"> 1886.23</w:t>
      </w:r>
      <w:r w:rsidR="003A3194" w:rsidRPr="00332433">
        <w:rPr>
          <w:rFonts w:ascii="Calibri" w:hAnsi="Calibri" w:cs="Calibri"/>
        </w:rPr>
        <w:t xml:space="preserve"> </w:t>
      </w:r>
      <w:r w:rsidRPr="00332433">
        <w:rPr>
          <w:rFonts w:ascii="Calibri" w:hAnsi="Calibri" w:cs="Calibri"/>
        </w:rPr>
        <w:t>à l'exception des étudiants ayant entamé les procédures de soutenance de thèse avant la session de réinscription. Les conditions et la procédure de réinscriptions seront détaillés dans un document dédié approuvé par le conseil d’établissement.</w:t>
      </w:r>
    </w:p>
    <w:p w14:paraId="64D46AEE" w14:textId="3C594EBF" w:rsidR="00AB22C5" w:rsidRPr="00332433" w:rsidRDefault="00AB22C5" w:rsidP="003A3194">
      <w:pPr>
        <w:jc w:val="both"/>
        <w:rPr>
          <w:rFonts w:ascii="Calibri" w:hAnsi="Calibri" w:cs="Calibri"/>
        </w:rPr>
      </w:pPr>
      <w:r w:rsidRPr="00332433">
        <w:rPr>
          <w:rFonts w:ascii="Calibri" w:hAnsi="Calibri" w:cs="Calibri"/>
        </w:rPr>
        <w:t>3.5 Pour bénéficier de l'extension de la durée de préparation du doctorat, l'étudiant doit présenter un rapport incluant l'avancement des recherches programmées pour la préparation de la thèse et les articles publiés ou en cours de publication, et justifier les raisons nécessitant une extension de la durée de préparation du doctorat.</w:t>
      </w:r>
    </w:p>
    <w:p w14:paraId="470833B7" w14:textId="266DB4ED" w:rsidR="00AB22C5" w:rsidRPr="00332433" w:rsidRDefault="00AB22C5" w:rsidP="003A3194">
      <w:pPr>
        <w:jc w:val="both"/>
        <w:rPr>
          <w:rFonts w:ascii="Calibri" w:hAnsi="Calibri" w:cs="Calibri"/>
        </w:rPr>
      </w:pPr>
      <w:r w:rsidRPr="00332433">
        <w:rPr>
          <w:rFonts w:ascii="Calibri" w:hAnsi="Calibri" w:cs="Calibri"/>
        </w:rPr>
        <w:t xml:space="preserve">3.6 Le comité de thèse, créé au sein du centre d'études doctorales (règle </w:t>
      </w:r>
      <w:r w:rsidR="00F939D2">
        <w:rPr>
          <w:rFonts w:ascii="Calibri" w:hAnsi="Calibri" w:cs="Calibri"/>
        </w:rPr>
        <w:t>8</w:t>
      </w:r>
      <w:r w:rsidRPr="00332433">
        <w:rPr>
          <w:rFonts w:ascii="Calibri" w:hAnsi="Calibri" w:cs="Calibri"/>
        </w:rPr>
        <w:t xml:space="preserve"> du CNSPN) et composé du directeur de thèse, du directeur de la structure de recherche accueillant l'étudiant et d'un membre d'une autre structure de recherche participant au programme de doctorat, étudie ce rapport et appose son visa avec justification de son avis sur l'extension.</w:t>
      </w:r>
    </w:p>
    <w:p w14:paraId="545227A8" w14:textId="21301402" w:rsidR="00AB22C5" w:rsidRPr="00332433" w:rsidRDefault="00AB22C5" w:rsidP="003A3194">
      <w:pPr>
        <w:jc w:val="both"/>
        <w:rPr>
          <w:rFonts w:ascii="Calibri" w:hAnsi="Calibri" w:cs="Calibri"/>
        </w:rPr>
      </w:pPr>
      <w:r w:rsidRPr="00332433">
        <w:rPr>
          <w:rFonts w:ascii="Calibri" w:hAnsi="Calibri" w:cs="Calibri"/>
        </w:rPr>
        <w:t>3.7 En cas d'extension d'un an, deux ans ou trois ans au maximum, le rapport est présenté au directeur du centre d'études doctorales pour avis et approbation par le directeur de l’établissement.</w:t>
      </w:r>
    </w:p>
    <w:p w14:paraId="6EC83F6E" w14:textId="77777777" w:rsidR="00AB22C5" w:rsidRPr="00332433" w:rsidRDefault="00AB22C5" w:rsidP="00297E19">
      <w:pPr>
        <w:jc w:val="both"/>
        <w:rPr>
          <w:rFonts w:ascii="Calibri" w:hAnsi="Calibri" w:cs="Calibri"/>
        </w:rPr>
      </w:pPr>
      <w:r w:rsidRPr="00332433">
        <w:rPr>
          <w:rFonts w:ascii="Calibri" w:hAnsi="Calibri" w:cs="Calibri"/>
        </w:rPr>
        <w:t>3.8 Une liste des bénéficiaires de l'extension de la durée de préparation de la thèse est dressée annuellement par le directeur du centre d'études doctorales.</w:t>
      </w:r>
    </w:p>
    <w:p w14:paraId="13365247" w14:textId="77777777" w:rsidR="00AB22C5" w:rsidRPr="00332433" w:rsidRDefault="00AB22C5" w:rsidP="00297E19">
      <w:pPr>
        <w:jc w:val="both"/>
        <w:rPr>
          <w:rFonts w:ascii="Calibri" w:hAnsi="Calibri" w:cs="Calibri"/>
        </w:rPr>
      </w:pPr>
    </w:p>
    <w:p w14:paraId="4AD10187" w14:textId="261F793F" w:rsidR="00AB22C5" w:rsidRPr="00332433" w:rsidRDefault="00AB22C5" w:rsidP="003A3194">
      <w:pPr>
        <w:jc w:val="both"/>
        <w:rPr>
          <w:rFonts w:ascii="Calibri" w:hAnsi="Calibri" w:cs="Calibri"/>
        </w:rPr>
      </w:pPr>
      <w:r w:rsidRPr="00332433">
        <w:rPr>
          <w:rFonts w:ascii="Calibri" w:hAnsi="Calibri" w:cs="Calibri"/>
        </w:rPr>
        <w:t xml:space="preserve">3.9 Le doctorant doit suivre les formations obligatoires et parallèles conférences et séminaires proposés par le CEDoc. Ces formations font l'objet d'une évaluation notée avec un minimum de </w:t>
      </w:r>
      <w:r w:rsidR="00DA226B">
        <w:rPr>
          <w:rFonts w:ascii="Calibri" w:hAnsi="Calibri" w:cs="Calibri"/>
        </w:rPr>
        <w:t>10</w:t>
      </w:r>
      <w:r w:rsidRPr="00332433">
        <w:rPr>
          <w:rFonts w:ascii="Calibri" w:hAnsi="Calibri" w:cs="Calibri"/>
        </w:rPr>
        <w:t>/20 et un volume horaire minimale de 65% du volume proposé.</w:t>
      </w:r>
    </w:p>
    <w:p w14:paraId="297D82B9" w14:textId="57094849" w:rsidR="00AB22C5" w:rsidRPr="00332433" w:rsidRDefault="00AB22C5" w:rsidP="003A3194">
      <w:pPr>
        <w:pStyle w:val="Titre3"/>
        <w:rPr>
          <w:rFonts w:ascii="Calibri" w:hAnsi="Calibri" w:cs="Calibri"/>
        </w:rPr>
      </w:pPr>
      <w:r w:rsidRPr="00332433">
        <w:rPr>
          <w:rFonts w:ascii="Calibri" w:hAnsi="Calibri" w:cs="Calibri"/>
        </w:rPr>
        <w:t>4. Activités de recherche et de formation dans le cadre du doctorat</w:t>
      </w:r>
    </w:p>
    <w:p w14:paraId="4F0CCA59" w14:textId="77777777" w:rsidR="00AB22C5" w:rsidRPr="00332433" w:rsidRDefault="00AB22C5" w:rsidP="00297E19">
      <w:pPr>
        <w:jc w:val="both"/>
        <w:rPr>
          <w:rFonts w:ascii="Calibri" w:hAnsi="Calibri" w:cs="Calibri"/>
        </w:rPr>
      </w:pPr>
      <w:r w:rsidRPr="00332433">
        <w:rPr>
          <w:rFonts w:ascii="Calibri" w:hAnsi="Calibri" w:cs="Calibri"/>
        </w:rPr>
        <w:t>4.1 Les activités dans le cadre du doctorat comprennent la réalisation d'une recherche scientifique au sein d'une structure de recherche agréée et des formations obligatoires.</w:t>
      </w:r>
    </w:p>
    <w:p w14:paraId="38BB9BB0" w14:textId="77777777" w:rsidR="00AB22C5" w:rsidRPr="00332433" w:rsidRDefault="00AB22C5" w:rsidP="00297E19">
      <w:pPr>
        <w:jc w:val="both"/>
        <w:rPr>
          <w:rFonts w:ascii="Calibri" w:hAnsi="Calibri" w:cs="Calibri"/>
        </w:rPr>
      </w:pPr>
      <w:r w:rsidRPr="00332433">
        <w:rPr>
          <w:rFonts w:ascii="Calibri" w:hAnsi="Calibri" w:cs="Calibri"/>
        </w:rPr>
        <w:t>Ces activités incluent nécessairement ce qui suit :</w:t>
      </w:r>
    </w:p>
    <w:p w14:paraId="1050833C" w14:textId="77777777" w:rsidR="00AB22C5" w:rsidRPr="00332433" w:rsidRDefault="00AB22C5" w:rsidP="003A3194">
      <w:pPr>
        <w:ind w:left="708"/>
        <w:jc w:val="both"/>
        <w:rPr>
          <w:rFonts w:ascii="Calibri" w:hAnsi="Calibri" w:cs="Calibri"/>
        </w:rPr>
      </w:pPr>
      <w:r w:rsidRPr="00332433">
        <w:rPr>
          <w:rFonts w:ascii="Calibri" w:hAnsi="Calibri" w:cs="Calibri"/>
        </w:rPr>
        <w:t>1. Une recherche scientifique et/ou technique de qualité reconnue par des publications scientifiques ou des brevets ;</w:t>
      </w:r>
    </w:p>
    <w:p w14:paraId="7BC75588" w14:textId="74521300" w:rsidR="00AB22C5" w:rsidRPr="00332433" w:rsidRDefault="00AB22C5" w:rsidP="003A3194">
      <w:pPr>
        <w:ind w:left="708"/>
        <w:jc w:val="both"/>
        <w:rPr>
          <w:rFonts w:ascii="Calibri" w:hAnsi="Calibri" w:cs="Calibri"/>
        </w:rPr>
      </w:pPr>
      <w:r w:rsidRPr="00332433">
        <w:rPr>
          <w:rFonts w:ascii="Calibri" w:hAnsi="Calibri" w:cs="Calibri"/>
        </w:rPr>
        <w:t>2. Des unités de formation obligatoires, chaque unité représentant entre 40 et 50 heures d'enseignement, de travaux et d'évaluation, devant être validées avec une note minimale de 1</w:t>
      </w:r>
      <w:r w:rsidR="00DA226B">
        <w:rPr>
          <w:rFonts w:ascii="Calibri" w:hAnsi="Calibri" w:cs="Calibri"/>
        </w:rPr>
        <w:t>0</w:t>
      </w:r>
      <w:r w:rsidRPr="00332433">
        <w:rPr>
          <w:rFonts w:ascii="Calibri" w:hAnsi="Calibri" w:cs="Calibri"/>
        </w:rPr>
        <w:t xml:space="preserve"> sur 20 pour chaque unité, et qui ne sont pas susceptibles de compensation. Les unités se répartissent en trois catégories :</w:t>
      </w:r>
    </w:p>
    <w:p w14:paraId="29294036" w14:textId="5C058BFC" w:rsidR="00AB22C5" w:rsidRPr="00332433" w:rsidRDefault="00AB22C5" w:rsidP="003A3194">
      <w:pPr>
        <w:ind w:left="1416"/>
        <w:jc w:val="both"/>
        <w:rPr>
          <w:rFonts w:ascii="Calibri" w:hAnsi="Calibri" w:cs="Calibri"/>
        </w:rPr>
      </w:pPr>
      <w:r w:rsidRPr="00332433">
        <w:rPr>
          <w:rFonts w:ascii="Calibri" w:hAnsi="Calibri" w:cs="Calibri"/>
        </w:rPr>
        <w:t>- Des unités de connaissances sous forme de formations scientifiques définies par le centre d’études doctorales, dispensées durant la première ou la deuxième année ;</w:t>
      </w:r>
    </w:p>
    <w:p w14:paraId="2E91308F" w14:textId="4DC76374" w:rsidR="00AB22C5" w:rsidRPr="00332433" w:rsidRDefault="00AB22C5" w:rsidP="003A3194">
      <w:pPr>
        <w:ind w:left="1416"/>
        <w:jc w:val="both"/>
        <w:rPr>
          <w:rFonts w:ascii="Calibri" w:hAnsi="Calibri" w:cs="Calibri"/>
        </w:rPr>
      </w:pPr>
      <w:r w:rsidRPr="00332433">
        <w:rPr>
          <w:rFonts w:ascii="Calibri" w:hAnsi="Calibri" w:cs="Calibri"/>
        </w:rPr>
        <w:t xml:space="preserve">- Des unités en langues et en numérisation pour permettre à l'étudiant d'acquérir des compétences linguistiques et numériques, définies par le </w:t>
      </w:r>
      <w:r w:rsidR="00EF732B">
        <w:rPr>
          <w:rFonts w:ascii="Calibri" w:hAnsi="Calibri" w:cs="Calibri"/>
        </w:rPr>
        <w:t>centre</w:t>
      </w:r>
      <w:r w:rsidRPr="00332433">
        <w:rPr>
          <w:rFonts w:ascii="Calibri" w:hAnsi="Calibri" w:cs="Calibri"/>
        </w:rPr>
        <w:t xml:space="preserve"> d'études doctorales. Le descriptif du programme spécifie les niveaux de maîtrise des langues et les notes correspondant à chaque niveau, ces unités devant être validées au cours des trois premières années de préparation de la thèse ;</w:t>
      </w:r>
    </w:p>
    <w:p w14:paraId="1300A8BB" w14:textId="4DD94857" w:rsidR="00AB22C5" w:rsidRPr="00332433" w:rsidRDefault="00AB22C5" w:rsidP="003A3194">
      <w:pPr>
        <w:ind w:left="1416"/>
        <w:jc w:val="both"/>
        <w:rPr>
          <w:rFonts w:ascii="Calibri" w:hAnsi="Calibri" w:cs="Calibri"/>
        </w:rPr>
      </w:pPr>
      <w:r w:rsidRPr="00332433">
        <w:rPr>
          <w:rFonts w:ascii="Calibri" w:hAnsi="Calibri" w:cs="Calibri"/>
        </w:rPr>
        <w:t xml:space="preserve">- Des unités d'habilitation sous forme de formations permettant à l'étudiant d'acquérir d'autres compétences hors du champ de connaissance de sa spécialité, définies par le </w:t>
      </w:r>
      <w:r w:rsidR="003A3194" w:rsidRPr="00332433">
        <w:rPr>
          <w:rFonts w:ascii="Calibri" w:hAnsi="Calibri" w:cs="Calibri"/>
        </w:rPr>
        <w:t>Centre</w:t>
      </w:r>
      <w:r w:rsidRPr="00332433">
        <w:rPr>
          <w:rFonts w:ascii="Calibri" w:hAnsi="Calibri" w:cs="Calibri"/>
        </w:rPr>
        <w:t xml:space="preserve"> d'études doctorales, ces unités devant également être validées pendant les trois premières années de préparation de la thèse.</w:t>
      </w:r>
    </w:p>
    <w:p w14:paraId="1B55CC0D" w14:textId="77777777" w:rsidR="00AB22C5" w:rsidRPr="00332433" w:rsidRDefault="00AB22C5" w:rsidP="003A3194">
      <w:pPr>
        <w:jc w:val="both"/>
        <w:rPr>
          <w:rFonts w:ascii="Calibri" w:hAnsi="Calibri" w:cs="Calibri"/>
        </w:rPr>
      </w:pPr>
      <w:r w:rsidRPr="00332433">
        <w:rPr>
          <w:rFonts w:ascii="Calibri" w:hAnsi="Calibri" w:cs="Calibri"/>
        </w:rPr>
        <w:t>Les unités de formation obligatoires sont dispensées en présentiel. L’apprentissage à distance et en alternance peut également être utilisé, conformément aux textes législatifs et réglementaires en vigueur, et selon les procédures spécifiées dans le descriptif du programme.</w:t>
      </w:r>
    </w:p>
    <w:p w14:paraId="4581D874" w14:textId="77777777" w:rsidR="00AB22C5" w:rsidRPr="00332433" w:rsidRDefault="00AB22C5" w:rsidP="00297E19">
      <w:pPr>
        <w:jc w:val="both"/>
        <w:rPr>
          <w:rFonts w:ascii="Calibri" w:hAnsi="Calibri" w:cs="Calibri"/>
        </w:rPr>
      </w:pPr>
      <w:r w:rsidRPr="00332433">
        <w:rPr>
          <w:rFonts w:ascii="Calibri" w:hAnsi="Calibri" w:cs="Calibri"/>
        </w:rPr>
        <w:t>3. Des stages ou des travaux scientifiques ou de terrain d’une durée minimale d'un mois, réalisés dans une des institutions ou organismes spécifiés dans le descriptif du programme pour la demande d’accréditation.</w:t>
      </w:r>
    </w:p>
    <w:p w14:paraId="07D38773" w14:textId="27A9AB20" w:rsidR="00AB22C5" w:rsidRPr="00332433" w:rsidRDefault="00AB22C5" w:rsidP="003D7D10">
      <w:pPr>
        <w:jc w:val="both"/>
        <w:rPr>
          <w:rFonts w:ascii="Calibri" w:hAnsi="Calibri" w:cs="Calibri"/>
        </w:rPr>
      </w:pPr>
      <w:r w:rsidRPr="00332433">
        <w:rPr>
          <w:rFonts w:ascii="Calibri" w:hAnsi="Calibri" w:cs="Calibri"/>
        </w:rPr>
        <w:lastRenderedPageBreak/>
        <w:t>En plus des activités de recherche et de formation mentionnées précédemment, l'étudiant inscrit en doctorat peut bénéficier de formations complémentaires proposées</w:t>
      </w:r>
      <w:r w:rsidR="003A3194" w:rsidRPr="00332433">
        <w:rPr>
          <w:rFonts w:ascii="Calibri" w:hAnsi="Calibri" w:cs="Calibri"/>
        </w:rPr>
        <w:t xml:space="preserve"> par le laboratoire d’</w:t>
      </w:r>
      <w:r w:rsidR="003D7D10" w:rsidRPr="00332433">
        <w:rPr>
          <w:rFonts w:ascii="Calibri" w:hAnsi="Calibri" w:cs="Calibri"/>
        </w:rPr>
        <w:t>accueil</w:t>
      </w:r>
      <w:r w:rsidRPr="00332433">
        <w:rPr>
          <w:rFonts w:ascii="Calibri" w:hAnsi="Calibri" w:cs="Calibri"/>
        </w:rPr>
        <w:t xml:space="preserve"> et encadrées par le centre d'études doctorales.</w:t>
      </w:r>
    </w:p>
    <w:p w14:paraId="6CE03BED" w14:textId="3E8FD88D" w:rsidR="00AB22C5" w:rsidRPr="00332433" w:rsidRDefault="00AB22C5" w:rsidP="003D7D10">
      <w:pPr>
        <w:jc w:val="both"/>
        <w:rPr>
          <w:rFonts w:ascii="Calibri" w:hAnsi="Calibri" w:cs="Calibri"/>
        </w:rPr>
      </w:pPr>
      <w:r w:rsidRPr="00332433">
        <w:rPr>
          <w:rFonts w:ascii="Calibri" w:hAnsi="Calibri" w:cs="Calibri"/>
        </w:rPr>
        <w:t>4.2 Le descriptif du programme de doctorat spécifié dans l’article 9 inclut la liste des formations obligatoires et complémentaires, des stages et des travaux scientifiques et de terrain, les méthodes d’organisation, le contenu des unités, les modalités d’évaluation et de validation, les niveaux de maîtrise des langues et les notes correspondantes à chaque niveau, avec la spécification de la proportion d'apprentissage à distance dans le volume horaire alloué à l'unité.</w:t>
      </w:r>
    </w:p>
    <w:p w14:paraId="36DA5D2D" w14:textId="459FC1A9" w:rsidR="00AB22C5" w:rsidRPr="00332433" w:rsidRDefault="00AB22C5" w:rsidP="003D7D10">
      <w:pPr>
        <w:jc w:val="both"/>
        <w:rPr>
          <w:rFonts w:ascii="Calibri" w:hAnsi="Calibri" w:cs="Calibri"/>
        </w:rPr>
      </w:pPr>
      <w:r w:rsidRPr="00332433">
        <w:rPr>
          <w:rFonts w:ascii="Calibri" w:hAnsi="Calibri" w:cs="Calibri"/>
        </w:rPr>
        <w:t>4.3 La répartition prévoit 180 crédits standards</w:t>
      </w:r>
      <w:r w:rsidR="00CA38DF">
        <w:rPr>
          <w:rFonts w:ascii="Calibri" w:hAnsi="Calibri" w:cs="Calibri"/>
        </w:rPr>
        <w:t xml:space="preserve"> (ECTS)</w:t>
      </w:r>
      <w:r w:rsidRPr="00332433">
        <w:rPr>
          <w:rFonts w:ascii="Calibri" w:hAnsi="Calibri" w:cs="Calibri"/>
        </w:rPr>
        <w:t xml:space="preserve"> aux activités de recherche et de formation dans le parcours de doctorat, attribués au doctorant après avoir complété les activités de recherche et les formations spécifiées durant les 3 premières années de son cycle doctoral, conformément au descriptif du parcours de doctorat spécifié dans l’article 9 du CNSPN. La participation assidue à ces séminaires, formations, journées et stages est l'un des éléments pris en compte pour accorder l’autorisation de la soutenance et l’éventuelle dérogation de prolongation de la durée de la thèse.</w:t>
      </w:r>
    </w:p>
    <w:p w14:paraId="723556B2" w14:textId="7DD4A8FC" w:rsidR="00AB22C5" w:rsidRPr="00332433" w:rsidRDefault="00AB22C5" w:rsidP="00297E19">
      <w:pPr>
        <w:jc w:val="both"/>
        <w:rPr>
          <w:rFonts w:ascii="Calibri" w:hAnsi="Calibri" w:cs="Calibri"/>
        </w:rPr>
      </w:pPr>
      <w:r w:rsidRPr="00332433">
        <w:rPr>
          <w:rFonts w:ascii="Calibri" w:hAnsi="Calibri" w:cs="Calibri"/>
        </w:rPr>
        <w:t xml:space="preserve">4.4 Les </w:t>
      </w:r>
      <w:r w:rsidR="00304F5B">
        <w:rPr>
          <w:rFonts w:ascii="Calibri" w:hAnsi="Calibri" w:cs="Calibri"/>
        </w:rPr>
        <w:t>ECTS</w:t>
      </w:r>
      <w:r w:rsidRPr="00332433">
        <w:rPr>
          <w:rFonts w:ascii="Calibri" w:hAnsi="Calibri" w:cs="Calibri"/>
        </w:rPr>
        <w:t xml:space="preserve"> pour les activités de recherche et de formation dans le parcours de doctorat sont répartis comme suit :</w:t>
      </w:r>
    </w:p>
    <w:p w14:paraId="034BD238" w14:textId="1355A846" w:rsidR="00AB22C5" w:rsidRPr="00332433" w:rsidRDefault="00AB22C5" w:rsidP="00297E19">
      <w:pPr>
        <w:jc w:val="both"/>
        <w:rPr>
          <w:rFonts w:ascii="Calibri" w:hAnsi="Calibri" w:cs="Calibri"/>
        </w:rPr>
      </w:pPr>
      <w:r w:rsidRPr="00332433">
        <w:rPr>
          <w:rFonts w:ascii="Calibri" w:hAnsi="Calibri" w:cs="Calibri"/>
        </w:rPr>
        <w:t xml:space="preserve">a) 150 </w:t>
      </w:r>
      <w:r w:rsidR="00304F5B">
        <w:rPr>
          <w:rFonts w:ascii="Calibri" w:hAnsi="Calibri" w:cs="Calibri"/>
        </w:rPr>
        <w:t>ECTS</w:t>
      </w:r>
      <w:r w:rsidRPr="00332433">
        <w:rPr>
          <w:rFonts w:ascii="Calibri" w:hAnsi="Calibri" w:cs="Calibri"/>
        </w:rPr>
        <w:t xml:space="preserve"> pour la recherche scientifique et/ou technique réalisée par l'étudiant. Ces crédits sont attribués après la discussion et l'acceptation de la thèse, selon les conditions stipulées dans le paragraphe 1</w:t>
      </w:r>
      <w:r w:rsidR="00DA226B">
        <w:rPr>
          <w:rFonts w:ascii="Calibri" w:hAnsi="Calibri" w:cs="Calibri"/>
        </w:rPr>
        <w:t>7</w:t>
      </w:r>
      <w:r w:rsidRPr="00332433">
        <w:rPr>
          <w:rFonts w:ascii="Calibri" w:hAnsi="Calibri" w:cs="Calibri"/>
        </w:rPr>
        <w:t xml:space="preserve"> du CNSPN. Ces 150 crédits incluent les éléments suivants :</w:t>
      </w:r>
    </w:p>
    <w:p w14:paraId="0ECC6306" w14:textId="3D57963E" w:rsidR="00AB22C5" w:rsidRPr="00332433" w:rsidRDefault="00AB22C5" w:rsidP="003D7D10">
      <w:pPr>
        <w:ind w:left="708"/>
        <w:jc w:val="both"/>
        <w:rPr>
          <w:rFonts w:ascii="Calibri" w:hAnsi="Calibri" w:cs="Calibri"/>
        </w:rPr>
      </w:pPr>
      <w:r w:rsidRPr="00332433">
        <w:rPr>
          <w:rFonts w:ascii="Calibri" w:hAnsi="Calibri" w:cs="Calibri"/>
        </w:rPr>
        <w:t xml:space="preserve">● Chaque article compte pour 30 </w:t>
      </w:r>
      <w:r w:rsidR="00304F5B">
        <w:rPr>
          <w:rFonts w:ascii="Calibri" w:hAnsi="Calibri" w:cs="Calibri"/>
        </w:rPr>
        <w:t>ECTS</w:t>
      </w:r>
      <w:r w:rsidRPr="00332433">
        <w:rPr>
          <w:rFonts w:ascii="Calibri" w:hAnsi="Calibri" w:cs="Calibri"/>
        </w:rPr>
        <w:t>, applicables aux deux articles principaux, où le doctorant occupe le premier auteur parmi les co-auteurs.</w:t>
      </w:r>
    </w:p>
    <w:p w14:paraId="51FF84E5" w14:textId="786E020D" w:rsidR="00AB22C5" w:rsidRPr="00332433" w:rsidRDefault="00AB22C5" w:rsidP="003D7D10">
      <w:pPr>
        <w:ind w:left="708"/>
        <w:jc w:val="both"/>
        <w:rPr>
          <w:rFonts w:ascii="Calibri" w:hAnsi="Calibri" w:cs="Calibri"/>
        </w:rPr>
      </w:pPr>
      <w:r w:rsidRPr="00332433">
        <w:rPr>
          <w:rFonts w:ascii="Calibri" w:hAnsi="Calibri" w:cs="Calibri"/>
        </w:rPr>
        <w:t xml:space="preserve">● Chaque communication au congrès compte pour 15 </w:t>
      </w:r>
      <w:r w:rsidR="00304F5B">
        <w:rPr>
          <w:rFonts w:ascii="Calibri" w:hAnsi="Calibri" w:cs="Calibri"/>
        </w:rPr>
        <w:t>ECTS</w:t>
      </w:r>
      <w:r w:rsidRPr="00332433">
        <w:rPr>
          <w:rFonts w:ascii="Calibri" w:hAnsi="Calibri" w:cs="Calibri"/>
        </w:rPr>
        <w:t>, applicables aux deux principales communications internationales et nationales.</w:t>
      </w:r>
    </w:p>
    <w:p w14:paraId="529A1A02" w14:textId="68531539" w:rsidR="00AB22C5" w:rsidRPr="00332433" w:rsidRDefault="00AB22C5" w:rsidP="003D7D10">
      <w:pPr>
        <w:ind w:left="708"/>
        <w:jc w:val="both"/>
        <w:rPr>
          <w:rFonts w:ascii="Calibri" w:hAnsi="Calibri" w:cs="Calibri"/>
        </w:rPr>
      </w:pPr>
      <w:r w:rsidRPr="00332433">
        <w:rPr>
          <w:rFonts w:ascii="Calibri" w:hAnsi="Calibri" w:cs="Calibri"/>
        </w:rPr>
        <w:t xml:space="preserve">● Le rapport de thèse compte pour 60 </w:t>
      </w:r>
      <w:r w:rsidR="00304F5B">
        <w:rPr>
          <w:rFonts w:ascii="Calibri" w:hAnsi="Calibri" w:cs="Calibri"/>
        </w:rPr>
        <w:t>ECTS</w:t>
      </w:r>
      <w:r w:rsidRPr="00332433">
        <w:rPr>
          <w:rFonts w:ascii="Calibri" w:hAnsi="Calibri" w:cs="Calibri"/>
        </w:rPr>
        <w:t>, après validation du rapport.</w:t>
      </w:r>
    </w:p>
    <w:p w14:paraId="7CE4B03D" w14:textId="0D6110A9" w:rsidR="00AB22C5" w:rsidRPr="00332433" w:rsidRDefault="00AB22C5" w:rsidP="00297E19">
      <w:pPr>
        <w:jc w:val="both"/>
        <w:rPr>
          <w:rFonts w:ascii="Calibri" w:hAnsi="Calibri" w:cs="Calibri"/>
        </w:rPr>
      </w:pPr>
      <w:r w:rsidRPr="00332433">
        <w:rPr>
          <w:rFonts w:ascii="Calibri" w:hAnsi="Calibri" w:cs="Calibri"/>
        </w:rPr>
        <w:t xml:space="preserve">b) Les 30 </w:t>
      </w:r>
      <w:r w:rsidR="00304F5B">
        <w:rPr>
          <w:rFonts w:ascii="Calibri" w:hAnsi="Calibri" w:cs="Calibri"/>
        </w:rPr>
        <w:t>ECTS</w:t>
      </w:r>
      <w:r w:rsidRPr="00332433">
        <w:rPr>
          <w:rFonts w:ascii="Calibri" w:hAnsi="Calibri" w:cs="Calibri"/>
        </w:rPr>
        <w:t xml:space="preserve"> restants sont attribuées aux unités de formation obligatoires, attribués après que l’étudiant ait complété et validé ces unités comme suit :</w:t>
      </w:r>
    </w:p>
    <w:p w14:paraId="6C4A1B7A" w14:textId="35416DB2" w:rsidR="00AB22C5" w:rsidRPr="00332433" w:rsidRDefault="00AB22C5" w:rsidP="003D7D10">
      <w:pPr>
        <w:ind w:left="708"/>
        <w:jc w:val="both"/>
        <w:rPr>
          <w:rFonts w:ascii="Calibri" w:hAnsi="Calibri" w:cs="Calibri"/>
        </w:rPr>
      </w:pPr>
      <w:r w:rsidRPr="00332433">
        <w:rPr>
          <w:rFonts w:ascii="Calibri" w:hAnsi="Calibri" w:cs="Calibri"/>
        </w:rPr>
        <w:t xml:space="preserve">- 10 </w:t>
      </w:r>
      <w:r w:rsidR="00304F5B">
        <w:rPr>
          <w:rFonts w:ascii="Calibri" w:hAnsi="Calibri" w:cs="Calibri"/>
        </w:rPr>
        <w:t>ECTS</w:t>
      </w:r>
      <w:r w:rsidRPr="00332433">
        <w:rPr>
          <w:rFonts w:ascii="Calibri" w:hAnsi="Calibri" w:cs="Calibri"/>
        </w:rPr>
        <w:t xml:space="preserve"> pour les unités de connaissance, (40h)</w:t>
      </w:r>
    </w:p>
    <w:p w14:paraId="720D1951" w14:textId="45F29826" w:rsidR="00AB22C5" w:rsidRPr="00332433" w:rsidRDefault="00AB22C5" w:rsidP="003D7D10">
      <w:pPr>
        <w:ind w:left="708"/>
        <w:jc w:val="both"/>
        <w:rPr>
          <w:rFonts w:ascii="Calibri" w:hAnsi="Calibri" w:cs="Calibri"/>
        </w:rPr>
      </w:pPr>
      <w:r w:rsidRPr="00332433">
        <w:rPr>
          <w:rFonts w:ascii="Calibri" w:hAnsi="Calibri" w:cs="Calibri"/>
        </w:rPr>
        <w:t xml:space="preserve">- 5 </w:t>
      </w:r>
      <w:r w:rsidR="00304F5B">
        <w:rPr>
          <w:rFonts w:ascii="Calibri" w:hAnsi="Calibri" w:cs="Calibri"/>
        </w:rPr>
        <w:t>ECTS</w:t>
      </w:r>
      <w:r w:rsidRPr="00332433">
        <w:rPr>
          <w:rFonts w:ascii="Calibri" w:hAnsi="Calibri" w:cs="Calibri"/>
        </w:rPr>
        <w:t xml:space="preserve"> pour l'unité de formation scientifique dans le domaine de la thèse;(40h)</w:t>
      </w:r>
    </w:p>
    <w:p w14:paraId="7B913E52" w14:textId="1FF03A36" w:rsidR="00AB22C5" w:rsidRPr="00332433" w:rsidRDefault="00AB22C5" w:rsidP="003D7D10">
      <w:pPr>
        <w:ind w:left="708"/>
        <w:jc w:val="both"/>
        <w:rPr>
          <w:rFonts w:ascii="Calibri" w:hAnsi="Calibri" w:cs="Calibri"/>
        </w:rPr>
      </w:pPr>
      <w:r w:rsidRPr="00332433">
        <w:rPr>
          <w:rFonts w:ascii="Calibri" w:hAnsi="Calibri" w:cs="Calibri"/>
        </w:rPr>
        <w:t xml:space="preserve">- 5 </w:t>
      </w:r>
      <w:r w:rsidR="00304F5B">
        <w:rPr>
          <w:rFonts w:ascii="Calibri" w:hAnsi="Calibri" w:cs="Calibri"/>
        </w:rPr>
        <w:t>ECTS</w:t>
      </w:r>
      <w:r w:rsidRPr="00332433">
        <w:rPr>
          <w:rFonts w:ascii="Calibri" w:hAnsi="Calibri" w:cs="Calibri"/>
        </w:rPr>
        <w:t xml:space="preserve"> pour l'unité de méthodologie scientifique et de recherche;(40h)</w:t>
      </w:r>
    </w:p>
    <w:p w14:paraId="0E10C069" w14:textId="3C385301" w:rsidR="00AB22C5" w:rsidRPr="00332433" w:rsidRDefault="00AB22C5" w:rsidP="003D7D10">
      <w:pPr>
        <w:ind w:left="708"/>
        <w:jc w:val="both"/>
        <w:rPr>
          <w:rFonts w:ascii="Calibri" w:hAnsi="Calibri" w:cs="Calibri"/>
        </w:rPr>
      </w:pPr>
      <w:r w:rsidRPr="00332433">
        <w:rPr>
          <w:rFonts w:ascii="Calibri" w:hAnsi="Calibri" w:cs="Calibri"/>
        </w:rPr>
        <w:t xml:space="preserve">- 6 </w:t>
      </w:r>
      <w:r w:rsidR="00304F5B">
        <w:rPr>
          <w:rFonts w:ascii="Calibri" w:hAnsi="Calibri" w:cs="Calibri"/>
        </w:rPr>
        <w:t>ECTS</w:t>
      </w:r>
      <w:r w:rsidRPr="00332433">
        <w:rPr>
          <w:rFonts w:ascii="Calibri" w:hAnsi="Calibri" w:cs="Calibri"/>
        </w:rPr>
        <w:t xml:space="preserve"> pour les unités linguistiques :(40h)</w:t>
      </w:r>
    </w:p>
    <w:p w14:paraId="33B22FEC" w14:textId="25623DAE" w:rsidR="00AB22C5" w:rsidRPr="00332433" w:rsidRDefault="00AB22C5" w:rsidP="003D7D10">
      <w:pPr>
        <w:ind w:left="708"/>
        <w:jc w:val="both"/>
        <w:rPr>
          <w:rFonts w:ascii="Calibri" w:hAnsi="Calibri" w:cs="Calibri"/>
        </w:rPr>
      </w:pPr>
      <w:r w:rsidRPr="00332433">
        <w:rPr>
          <w:rFonts w:ascii="Calibri" w:hAnsi="Calibri" w:cs="Calibri"/>
        </w:rPr>
        <w:t xml:space="preserve">- 3 </w:t>
      </w:r>
      <w:r w:rsidR="00304F5B">
        <w:rPr>
          <w:rFonts w:ascii="Calibri" w:hAnsi="Calibri" w:cs="Calibri"/>
        </w:rPr>
        <w:t>ECTS</w:t>
      </w:r>
      <w:r w:rsidRPr="00332433">
        <w:rPr>
          <w:rFonts w:ascii="Calibri" w:hAnsi="Calibri" w:cs="Calibri"/>
        </w:rPr>
        <w:t xml:space="preserve"> pour l'unité de formation dans la langue de rédaction de la thèse;(40h)</w:t>
      </w:r>
    </w:p>
    <w:p w14:paraId="55E537EA" w14:textId="1FDA0CF2" w:rsidR="00AB22C5" w:rsidRPr="00332433" w:rsidRDefault="00AB22C5" w:rsidP="003D7D10">
      <w:pPr>
        <w:ind w:left="708"/>
        <w:jc w:val="both"/>
        <w:rPr>
          <w:rFonts w:ascii="Calibri" w:hAnsi="Calibri" w:cs="Calibri"/>
        </w:rPr>
      </w:pPr>
      <w:r w:rsidRPr="00332433">
        <w:rPr>
          <w:rFonts w:ascii="Calibri" w:hAnsi="Calibri" w:cs="Calibri"/>
        </w:rPr>
        <w:lastRenderedPageBreak/>
        <w:t xml:space="preserve">- 3 </w:t>
      </w:r>
      <w:r w:rsidR="00304F5B">
        <w:rPr>
          <w:rFonts w:ascii="Calibri" w:hAnsi="Calibri" w:cs="Calibri"/>
        </w:rPr>
        <w:t>ECTS</w:t>
      </w:r>
      <w:r w:rsidRPr="00332433">
        <w:rPr>
          <w:rFonts w:ascii="Calibri" w:hAnsi="Calibri" w:cs="Calibri"/>
        </w:rPr>
        <w:t xml:space="preserve"> pour l'unité de formation en langue anglaise;(40h)</w:t>
      </w:r>
    </w:p>
    <w:p w14:paraId="559EFB46" w14:textId="3384BF25" w:rsidR="00AB22C5" w:rsidRPr="00332433" w:rsidRDefault="00AB22C5" w:rsidP="003D7D10">
      <w:pPr>
        <w:ind w:left="708"/>
        <w:jc w:val="both"/>
        <w:rPr>
          <w:rFonts w:ascii="Calibri" w:hAnsi="Calibri" w:cs="Calibri"/>
        </w:rPr>
      </w:pPr>
      <w:r w:rsidRPr="00332433">
        <w:rPr>
          <w:rFonts w:ascii="Calibri" w:hAnsi="Calibri" w:cs="Calibri"/>
        </w:rPr>
        <w:t xml:space="preserve">- 3 </w:t>
      </w:r>
      <w:r w:rsidR="00304F5B">
        <w:rPr>
          <w:rFonts w:ascii="Calibri" w:hAnsi="Calibri" w:cs="Calibri"/>
        </w:rPr>
        <w:t>ECTS</w:t>
      </w:r>
      <w:r w:rsidRPr="00332433">
        <w:rPr>
          <w:rFonts w:ascii="Calibri" w:hAnsi="Calibri" w:cs="Calibri"/>
        </w:rPr>
        <w:t xml:space="preserve"> pour les unités de numérisation;(40h)</w:t>
      </w:r>
    </w:p>
    <w:p w14:paraId="4F1AA284" w14:textId="200CEED3" w:rsidR="00AB22C5" w:rsidRPr="00332433" w:rsidRDefault="00AB22C5" w:rsidP="003D7D10">
      <w:pPr>
        <w:ind w:left="708"/>
        <w:jc w:val="both"/>
        <w:rPr>
          <w:rFonts w:ascii="Calibri" w:hAnsi="Calibri" w:cs="Calibri"/>
        </w:rPr>
      </w:pPr>
      <w:r w:rsidRPr="00332433">
        <w:rPr>
          <w:rFonts w:ascii="Calibri" w:hAnsi="Calibri" w:cs="Calibri"/>
        </w:rPr>
        <w:t xml:space="preserve">- 11 </w:t>
      </w:r>
      <w:r w:rsidR="00304F5B">
        <w:rPr>
          <w:rFonts w:ascii="Calibri" w:hAnsi="Calibri" w:cs="Calibri"/>
        </w:rPr>
        <w:t>ECTS</w:t>
      </w:r>
      <w:r w:rsidRPr="00332433">
        <w:rPr>
          <w:rFonts w:ascii="Calibri" w:hAnsi="Calibri" w:cs="Calibri"/>
        </w:rPr>
        <w:t xml:space="preserve"> pour les unités de qualification, incluant :</w:t>
      </w:r>
    </w:p>
    <w:p w14:paraId="4BD985FB" w14:textId="56E3C3C5" w:rsidR="00AB22C5" w:rsidRPr="00332433" w:rsidRDefault="00AB22C5" w:rsidP="003D7D10">
      <w:pPr>
        <w:ind w:left="708"/>
        <w:jc w:val="both"/>
        <w:rPr>
          <w:rFonts w:ascii="Calibri" w:hAnsi="Calibri" w:cs="Calibri"/>
        </w:rPr>
      </w:pPr>
      <w:r w:rsidRPr="00332433">
        <w:rPr>
          <w:rFonts w:ascii="Calibri" w:hAnsi="Calibri" w:cs="Calibri"/>
        </w:rPr>
        <w:t xml:space="preserve">- 3 </w:t>
      </w:r>
      <w:r w:rsidR="00304F5B">
        <w:rPr>
          <w:rFonts w:ascii="Calibri" w:hAnsi="Calibri" w:cs="Calibri"/>
        </w:rPr>
        <w:t>ECTS</w:t>
      </w:r>
      <w:r w:rsidRPr="00332433">
        <w:rPr>
          <w:rFonts w:ascii="Calibri" w:hAnsi="Calibri" w:cs="Calibri"/>
        </w:rPr>
        <w:t xml:space="preserve"> pour l'unité de formation scientifique hors du domaine de connaissance de la thèse;(40h)</w:t>
      </w:r>
    </w:p>
    <w:p w14:paraId="72F5DAD4" w14:textId="22E7089E" w:rsidR="00AB22C5" w:rsidRPr="00332433" w:rsidRDefault="00AB22C5" w:rsidP="003D7D10">
      <w:pPr>
        <w:ind w:left="708"/>
        <w:jc w:val="both"/>
        <w:rPr>
          <w:rFonts w:ascii="Calibri" w:hAnsi="Calibri" w:cs="Calibri"/>
        </w:rPr>
      </w:pPr>
      <w:r w:rsidRPr="00332433">
        <w:rPr>
          <w:rFonts w:ascii="Calibri" w:hAnsi="Calibri" w:cs="Calibri"/>
        </w:rPr>
        <w:t xml:space="preserve">- 2 </w:t>
      </w:r>
      <w:r w:rsidR="00304F5B">
        <w:rPr>
          <w:rFonts w:ascii="Calibri" w:hAnsi="Calibri" w:cs="Calibri"/>
        </w:rPr>
        <w:t>ECTS</w:t>
      </w:r>
      <w:r w:rsidRPr="00332433">
        <w:rPr>
          <w:rFonts w:ascii="Calibri" w:hAnsi="Calibri" w:cs="Calibri"/>
        </w:rPr>
        <w:t xml:space="preserve"> pour l'unité de formation en histoire des sciences;(40h)</w:t>
      </w:r>
    </w:p>
    <w:p w14:paraId="5CD8DF64" w14:textId="4E2648B8" w:rsidR="00AB22C5" w:rsidRPr="00332433" w:rsidRDefault="00AB22C5" w:rsidP="003D7D10">
      <w:pPr>
        <w:ind w:left="708"/>
        <w:jc w:val="both"/>
        <w:rPr>
          <w:rFonts w:ascii="Calibri" w:hAnsi="Calibri" w:cs="Calibri"/>
        </w:rPr>
      </w:pPr>
      <w:r w:rsidRPr="00332433">
        <w:rPr>
          <w:rFonts w:ascii="Calibri" w:hAnsi="Calibri" w:cs="Calibri"/>
        </w:rPr>
        <w:t xml:space="preserve">- 3 </w:t>
      </w:r>
      <w:r w:rsidR="00304F5B">
        <w:rPr>
          <w:rFonts w:ascii="Calibri" w:hAnsi="Calibri" w:cs="Calibri"/>
        </w:rPr>
        <w:t>ECTS</w:t>
      </w:r>
      <w:r w:rsidRPr="00332433">
        <w:rPr>
          <w:rFonts w:ascii="Calibri" w:hAnsi="Calibri" w:cs="Calibri"/>
        </w:rPr>
        <w:t xml:space="preserve"> pour l'unité de formation en introduction à l'intelligence artificielle et à la propriété intellectuelle;(40h)</w:t>
      </w:r>
    </w:p>
    <w:p w14:paraId="7A06567B" w14:textId="50654BA0" w:rsidR="00AB22C5" w:rsidRPr="00332433" w:rsidRDefault="00AB22C5" w:rsidP="003D7D10">
      <w:pPr>
        <w:ind w:left="708"/>
        <w:jc w:val="both"/>
        <w:rPr>
          <w:rFonts w:ascii="Calibri" w:hAnsi="Calibri" w:cs="Calibri"/>
        </w:rPr>
      </w:pPr>
      <w:r w:rsidRPr="00332433">
        <w:rPr>
          <w:rFonts w:ascii="Calibri" w:hAnsi="Calibri" w:cs="Calibri"/>
        </w:rPr>
        <w:t xml:space="preserve">- 3 </w:t>
      </w:r>
      <w:r w:rsidR="00304F5B">
        <w:rPr>
          <w:rFonts w:ascii="Calibri" w:hAnsi="Calibri" w:cs="Calibri"/>
        </w:rPr>
        <w:t>ECTS</w:t>
      </w:r>
      <w:r w:rsidRPr="00332433">
        <w:rPr>
          <w:rFonts w:ascii="Calibri" w:hAnsi="Calibri" w:cs="Calibri"/>
        </w:rPr>
        <w:t xml:space="preserve"> pour l'unité de formation en innovation </w:t>
      </w:r>
      <w:r w:rsidR="00297E19" w:rsidRPr="00332433">
        <w:rPr>
          <w:rFonts w:ascii="Calibri" w:hAnsi="Calibri" w:cs="Calibri"/>
        </w:rPr>
        <w:t>pédagogique. (</w:t>
      </w:r>
      <w:r w:rsidRPr="00332433">
        <w:rPr>
          <w:rFonts w:ascii="Calibri" w:hAnsi="Calibri" w:cs="Calibri"/>
        </w:rPr>
        <w:t>40h)</w:t>
      </w:r>
    </w:p>
    <w:p w14:paraId="436E745B" w14:textId="3DCD88E6" w:rsidR="00AB22C5" w:rsidRPr="00332433" w:rsidRDefault="00AB22C5" w:rsidP="003D7D10">
      <w:pPr>
        <w:jc w:val="both"/>
        <w:rPr>
          <w:rFonts w:ascii="Calibri" w:hAnsi="Calibri" w:cs="Calibri"/>
        </w:rPr>
      </w:pPr>
      <w:r w:rsidRPr="00332433">
        <w:rPr>
          <w:rFonts w:ascii="Calibri" w:hAnsi="Calibri" w:cs="Calibri"/>
        </w:rPr>
        <w:t>4.5 Durant la période de formation, l'étudiant peut réaliser des activités liées aux apprentissages transversaux en parallèle avec les formations organisées dans le cadre des unités du parcours, qui sont intégrées dans un dossier appelé "le dossier cumulatif de l'étudiant", et pour lesquelles des crédits standard supplémentaires sont attribués, dans la limite de 5 crédits standard, approuvés par le comité de thèse.</w:t>
      </w:r>
    </w:p>
    <w:p w14:paraId="68DEA864" w14:textId="22EABD14" w:rsidR="00AB22C5" w:rsidRPr="00332433" w:rsidRDefault="00AB22C5" w:rsidP="00EF732B">
      <w:pPr>
        <w:pStyle w:val="Titre3"/>
      </w:pPr>
      <w:r w:rsidRPr="00332433">
        <w:t>5. Sujet et faisabilité de la thèse</w:t>
      </w:r>
    </w:p>
    <w:p w14:paraId="2BDB6F19" w14:textId="5663F0DD" w:rsidR="00AB22C5" w:rsidRPr="00332433" w:rsidRDefault="00AB22C5" w:rsidP="00297E19">
      <w:pPr>
        <w:jc w:val="both"/>
        <w:rPr>
          <w:rFonts w:ascii="Calibri" w:hAnsi="Calibri" w:cs="Calibri"/>
        </w:rPr>
      </w:pPr>
      <w:r w:rsidRPr="00332433">
        <w:rPr>
          <w:rFonts w:ascii="Calibri" w:hAnsi="Calibri" w:cs="Calibri"/>
        </w:rPr>
        <w:t>5.1 Après inscription, le candidat reçoit du directeur de thèse une fiche descriptive comportant toutes les précisions et informations nécessaires sur son sujet et sur la structure de recherche d'accueil. Ce document est signé par le directeur du centre d’études doctorales, par le responsable de la structure de recherche d'accueil de l’EHTP, par le directeur de thèse et par le doctorant.</w:t>
      </w:r>
    </w:p>
    <w:p w14:paraId="25FF25B0" w14:textId="731060F1" w:rsidR="00AB22C5" w:rsidRPr="00332433" w:rsidRDefault="00AB22C5" w:rsidP="00297E19">
      <w:pPr>
        <w:jc w:val="both"/>
        <w:rPr>
          <w:rFonts w:ascii="Calibri" w:hAnsi="Calibri" w:cs="Calibri"/>
        </w:rPr>
      </w:pPr>
      <w:r w:rsidRPr="00332433">
        <w:rPr>
          <w:rFonts w:ascii="Calibri" w:hAnsi="Calibri" w:cs="Calibri"/>
        </w:rPr>
        <w:t>5.2 Un livret du doctorant est remis au doctorant inscrit pour recueillir l’ensemble des activités de formation, de recherche, de stage, d’encadrement et tutorat, de participation au congrès et séminaires effectuées par le Doctorant lors de son cycle doctoral.</w:t>
      </w:r>
    </w:p>
    <w:p w14:paraId="15A2D2B7" w14:textId="1F6B5108" w:rsidR="00AB22C5" w:rsidRPr="00332433" w:rsidRDefault="00AB22C5" w:rsidP="00297E19">
      <w:pPr>
        <w:jc w:val="both"/>
        <w:rPr>
          <w:rFonts w:ascii="Calibri" w:hAnsi="Calibri" w:cs="Calibri"/>
        </w:rPr>
      </w:pPr>
      <w:r w:rsidRPr="00332433">
        <w:rPr>
          <w:rFonts w:ascii="Calibri" w:hAnsi="Calibri" w:cs="Calibri"/>
        </w:rPr>
        <w:t>5.3 Le sujet de thèse doit conduire à la réalisation d'un travail à la fois original, formateur et faisable dans les délais prévus dans le Cahier des Normes Pédagogiques Nationales (CNSPN). Le directeur de thèse doit aider le doctorant à dégager le caractère novateur dans le contexte scientifique et s'assurer de son actualité. Il doit également s'assurer que le doctorant fait preuve d'esprit d'innovation.</w:t>
      </w:r>
    </w:p>
    <w:p w14:paraId="4E25A354" w14:textId="26DE6B77" w:rsidR="00AB22C5" w:rsidRPr="00332433" w:rsidRDefault="00AB22C5" w:rsidP="003D7D10">
      <w:pPr>
        <w:jc w:val="both"/>
        <w:rPr>
          <w:rFonts w:ascii="Calibri" w:hAnsi="Calibri" w:cs="Calibri"/>
        </w:rPr>
      </w:pPr>
      <w:r w:rsidRPr="00332433">
        <w:rPr>
          <w:rFonts w:ascii="Calibri" w:hAnsi="Calibri" w:cs="Calibri"/>
        </w:rPr>
        <w:t>5.4 Le sujet de la thèse peut faire exceptionnellement l’objet d’une modification dans un délai d’un an. L’autorisation de modification est accordée par le CEDoc sur demande motivée du Directeur de thèse et du doctorant.</w:t>
      </w:r>
    </w:p>
    <w:p w14:paraId="7E20C59A" w14:textId="61FF6FA7" w:rsidR="00AB22C5" w:rsidRPr="00332433" w:rsidRDefault="00AB22C5" w:rsidP="00297E19">
      <w:pPr>
        <w:jc w:val="both"/>
        <w:rPr>
          <w:rFonts w:ascii="Calibri" w:hAnsi="Calibri" w:cs="Calibri"/>
        </w:rPr>
      </w:pPr>
      <w:r w:rsidRPr="00332433">
        <w:rPr>
          <w:rFonts w:ascii="Calibri" w:hAnsi="Calibri" w:cs="Calibri"/>
        </w:rPr>
        <w:t xml:space="preserve">5.5 Le doctorant doit être pleinement intégré dans une des structures d'accueil, accréditées par l’EHTP, auxquelles est adossé le Centre d'Etudes Doctorales. Le doctorant effectue ses </w:t>
      </w:r>
      <w:r w:rsidRPr="00332433">
        <w:rPr>
          <w:rFonts w:ascii="Calibri" w:hAnsi="Calibri" w:cs="Calibri"/>
        </w:rPr>
        <w:lastRenderedPageBreak/>
        <w:t>travaux sous la responsabilité de son directeur de thèse, le suivi de l’équipe de recherche et du laboratoire d'accueil.</w:t>
      </w:r>
    </w:p>
    <w:p w14:paraId="07FAE16A" w14:textId="04B6559F" w:rsidR="00AB22C5" w:rsidRPr="00332433" w:rsidRDefault="00AB22C5" w:rsidP="00297E19">
      <w:pPr>
        <w:jc w:val="both"/>
        <w:rPr>
          <w:rFonts w:ascii="Calibri" w:hAnsi="Calibri" w:cs="Calibri"/>
        </w:rPr>
      </w:pPr>
      <w:r w:rsidRPr="00332433">
        <w:rPr>
          <w:rFonts w:ascii="Calibri" w:hAnsi="Calibri" w:cs="Calibri"/>
        </w:rPr>
        <w:t>5.6 Il est tenu de respecter le règlement intérieur de la structure et les règles de vie collective et de déontologie scientifique.</w:t>
      </w:r>
    </w:p>
    <w:p w14:paraId="0F59ED3F" w14:textId="5009029E" w:rsidR="00AB22C5" w:rsidRPr="00332433" w:rsidRDefault="00AB22C5" w:rsidP="00297E19">
      <w:pPr>
        <w:jc w:val="both"/>
        <w:rPr>
          <w:rFonts w:ascii="Calibri" w:hAnsi="Calibri" w:cs="Calibri"/>
        </w:rPr>
      </w:pPr>
      <w:r w:rsidRPr="00332433">
        <w:rPr>
          <w:rFonts w:ascii="Calibri" w:hAnsi="Calibri" w:cs="Calibri"/>
        </w:rPr>
        <w:t>5.7 Le doctorant s'engage sur un temps et un rythme de travail. Il a, vis-à-vis de son directeur de thèse, un devoir d'information quant aux difficultés rencontrées lors de son travail et à l'avancement de sa thèse. Il doit impérativement faire preuve d'initiative dans la conduite de sa recherche.</w:t>
      </w:r>
    </w:p>
    <w:p w14:paraId="006546B6" w14:textId="72AF742E" w:rsidR="00AB22C5" w:rsidRPr="00332433" w:rsidRDefault="00AB22C5" w:rsidP="00297E19">
      <w:pPr>
        <w:jc w:val="both"/>
        <w:rPr>
          <w:rFonts w:ascii="Calibri" w:hAnsi="Calibri" w:cs="Calibri"/>
        </w:rPr>
      </w:pPr>
      <w:r w:rsidRPr="00332433">
        <w:rPr>
          <w:rFonts w:ascii="Calibri" w:hAnsi="Calibri" w:cs="Calibri"/>
        </w:rPr>
        <w:t>5.8 Le nombre de doctorants par encadrant est limité à un maximum de cinq (5) simultanément, sauf dérogation du CEDoc.</w:t>
      </w:r>
    </w:p>
    <w:p w14:paraId="35162C4D" w14:textId="5C4C358E" w:rsidR="00AB22C5" w:rsidRPr="00332433" w:rsidRDefault="00AB22C5" w:rsidP="003D7D10">
      <w:pPr>
        <w:pStyle w:val="Titre3"/>
        <w:rPr>
          <w:rFonts w:ascii="Calibri" w:hAnsi="Calibri" w:cs="Calibri"/>
        </w:rPr>
      </w:pPr>
      <w:r w:rsidRPr="00332433">
        <w:rPr>
          <w:rFonts w:ascii="Calibri" w:hAnsi="Calibri" w:cs="Calibri"/>
        </w:rPr>
        <w:t>6. Encadrement et suivi de la thèse</w:t>
      </w:r>
    </w:p>
    <w:p w14:paraId="6EDB8B8E" w14:textId="55E536D6" w:rsidR="00AB22C5" w:rsidRPr="00332433" w:rsidRDefault="00AB22C5" w:rsidP="00297E19">
      <w:pPr>
        <w:jc w:val="both"/>
        <w:rPr>
          <w:rFonts w:ascii="Calibri" w:hAnsi="Calibri" w:cs="Calibri"/>
        </w:rPr>
      </w:pPr>
      <w:r w:rsidRPr="00332433">
        <w:rPr>
          <w:rFonts w:ascii="Calibri" w:hAnsi="Calibri" w:cs="Calibri"/>
        </w:rPr>
        <w:t>6.1. Le directeur de thèse doit être un professeur de l'enseignement supérieur ou un Maître de Conférence Habilité, appartenant à l'une des structures de recherche d'accueil du Centre d'Etudes Doctorales de l’EHTP.</w:t>
      </w:r>
    </w:p>
    <w:p w14:paraId="6202A6E2" w14:textId="34E87BE1" w:rsidR="00AB22C5" w:rsidRPr="00332433" w:rsidRDefault="00AB22C5" w:rsidP="00297E19">
      <w:pPr>
        <w:jc w:val="both"/>
        <w:rPr>
          <w:rFonts w:ascii="Calibri" w:hAnsi="Calibri" w:cs="Calibri"/>
        </w:rPr>
      </w:pPr>
      <w:r w:rsidRPr="00332433">
        <w:rPr>
          <w:rFonts w:ascii="Calibri" w:hAnsi="Calibri" w:cs="Calibri"/>
        </w:rPr>
        <w:t>6.2. Le directeur de thèse est responsable de la thèse ; il assure l'encadrement et le suivi du doctorant et veille sur la qualité de la thèse.</w:t>
      </w:r>
    </w:p>
    <w:p w14:paraId="31458E90" w14:textId="743F1C65" w:rsidR="00AB22C5" w:rsidRPr="00332433" w:rsidRDefault="00AB22C5" w:rsidP="003D7D10">
      <w:pPr>
        <w:jc w:val="both"/>
        <w:rPr>
          <w:rFonts w:ascii="Calibri" w:hAnsi="Calibri" w:cs="Calibri"/>
        </w:rPr>
      </w:pPr>
      <w:r w:rsidRPr="00332433">
        <w:rPr>
          <w:rFonts w:ascii="Calibri" w:hAnsi="Calibri" w:cs="Calibri"/>
        </w:rPr>
        <w:t>6.3. La direction de la thèse ne peut être déléguée mais une codirection est possible. La codirection, dans le cadre d’une convention de cotutelle avec des enseignants-chercheurs relevant d'universités étrangères, doit faire l'objet d'une validation par le Conseil du Centre des Etudes Doctorales. Le directeur de thèse relevant du Centre des Etudes Doctorales a cependant la responsabilité effective de l'encadrement scientifique.</w:t>
      </w:r>
    </w:p>
    <w:p w14:paraId="0CD9EF2C" w14:textId="174C5B40" w:rsidR="00AB22C5" w:rsidRPr="00332433" w:rsidRDefault="00AB22C5" w:rsidP="00297E19">
      <w:pPr>
        <w:jc w:val="both"/>
        <w:rPr>
          <w:rFonts w:ascii="Calibri" w:hAnsi="Calibri" w:cs="Calibri"/>
        </w:rPr>
      </w:pPr>
      <w:r w:rsidRPr="00332433">
        <w:rPr>
          <w:rFonts w:ascii="Calibri" w:hAnsi="Calibri" w:cs="Calibri"/>
        </w:rPr>
        <w:t xml:space="preserve">6.4. En cas de codirection et/ou co-encadrement, seul le directeur principal doit apparaître dans les documents officiels liés au doctorant (inscription, réinscription, charte, sujet de thèse, formalité de </w:t>
      </w:r>
      <w:r w:rsidR="00EF732B" w:rsidRPr="00332433">
        <w:rPr>
          <w:rFonts w:ascii="Calibri" w:hAnsi="Calibri" w:cs="Calibri"/>
        </w:rPr>
        <w:t>soutenance…</w:t>
      </w:r>
      <w:r w:rsidRPr="00332433">
        <w:rPr>
          <w:rFonts w:ascii="Calibri" w:hAnsi="Calibri" w:cs="Calibri"/>
        </w:rPr>
        <w:t>).</w:t>
      </w:r>
    </w:p>
    <w:p w14:paraId="1E05CD32" w14:textId="17234827" w:rsidR="00AB22C5" w:rsidRPr="00332433" w:rsidRDefault="00AB22C5" w:rsidP="00297E19">
      <w:pPr>
        <w:jc w:val="both"/>
        <w:rPr>
          <w:rFonts w:ascii="Calibri" w:hAnsi="Calibri" w:cs="Calibri"/>
        </w:rPr>
      </w:pPr>
      <w:r w:rsidRPr="00332433">
        <w:rPr>
          <w:rFonts w:ascii="Calibri" w:hAnsi="Calibri" w:cs="Calibri"/>
        </w:rPr>
        <w:t>6.5. Le doctorant s'engage à remettre à son directeur les rapports que requiert son sujet et à présenter ses travaux dans les séminaires de la structure d'accueil ou du Centre des Etudes Doctorales.</w:t>
      </w:r>
    </w:p>
    <w:p w14:paraId="3E466BA6" w14:textId="3F93B405" w:rsidR="00AB22C5" w:rsidRPr="00332433" w:rsidRDefault="00AB22C5" w:rsidP="00297E19">
      <w:pPr>
        <w:jc w:val="both"/>
        <w:rPr>
          <w:rFonts w:ascii="Calibri" w:hAnsi="Calibri" w:cs="Calibri"/>
        </w:rPr>
      </w:pPr>
      <w:r w:rsidRPr="00332433">
        <w:rPr>
          <w:rFonts w:ascii="Calibri" w:hAnsi="Calibri" w:cs="Calibri"/>
        </w:rPr>
        <w:t>6.6. Le directeur de thèse s'engage à suivre régulièrement l’avancement du travail de recherche et à débattre des orientations nouvelles qu'il pourrait prendre au vu des résultats déjà acquis. Il a le devoir d'informer le doctorant des appréciations positives ou des objections et des critiques que son travail pourrait susciter, notamment lors de la soutenance.</w:t>
      </w:r>
    </w:p>
    <w:p w14:paraId="469B09E9" w14:textId="57CE0F06" w:rsidR="00AB22C5" w:rsidRPr="00332433" w:rsidRDefault="00AB22C5" w:rsidP="00297E19">
      <w:pPr>
        <w:jc w:val="both"/>
        <w:rPr>
          <w:rFonts w:ascii="Calibri" w:hAnsi="Calibri" w:cs="Calibri"/>
        </w:rPr>
      </w:pPr>
      <w:r w:rsidRPr="00332433">
        <w:rPr>
          <w:rFonts w:ascii="Calibri" w:hAnsi="Calibri" w:cs="Calibri"/>
        </w:rPr>
        <w:t>6.7. La soutenance de la thèse est soumise à la réglementation définie dans le CNPN.</w:t>
      </w:r>
    </w:p>
    <w:p w14:paraId="2D867C04" w14:textId="202F75FC" w:rsidR="00AB22C5" w:rsidRPr="00332433" w:rsidRDefault="00AB22C5" w:rsidP="00297E19">
      <w:pPr>
        <w:jc w:val="both"/>
        <w:rPr>
          <w:rFonts w:ascii="Calibri" w:hAnsi="Calibri" w:cs="Calibri"/>
        </w:rPr>
      </w:pPr>
      <w:r w:rsidRPr="00332433">
        <w:rPr>
          <w:rFonts w:ascii="Calibri" w:hAnsi="Calibri" w:cs="Calibri"/>
        </w:rPr>
        <w:t xml:space="preserve">6.8. Le doctorant inscrit peut mener une partie de leurs recherches en collaboration avec un établissement d'enseignement supérieur avec lequel L’école a conclu une convention de </w:t>
      </w:r>
      <w:r w:rsidRPr="00332433">
        <w:rPr>
          <w:rFonts w:ascii="Calibri" w:hAnsi="Calibri" w:cs="Calibri"/>
        </w:rPr>
        <w:lastRenderedPageBreak/>
        <w:t>coopération et de partenariat, conformément à la législation et à la réglementation en vigueur. La nature de cette collaboration sera définie au préalable, et la soutenance de thèse devra avoir lieu à l'école.</w:t>
      </w:r>
    </w:p>
    <w:p w14:paraId="0C46DEAB" w14:textId="56B606CB" w:rsidR="00AB22C5" w:rsidRPr="00332433" w:rsidRDefault="00AB22C5" w:rsidP="00297E19">
      <w:pPr>
        <w:jc w:val="both"/>
        <w:rPr>
          <w:rFonts w:ascii="Calibri" w:hAnsi="Calibri" w:cs="Calibri"/>
        </w:rPr>
      </w:pPr>
      <w:r w:rsidRPr="00332433">
        <w:rPr>
          <w:rFonts w:ascii="Calibri" w:hAnsi="Calibri" w:cs="Calibri"/>
        </w:rPr>
        <w:t>6.9. Concernant la préparation de la thèse dans le cadre d’une convention de cotutelle, il est obligatoire, pour avoir le diplôme marocain, de prendre les dispositions nécessaires pour que la soutenance ait lieu au Maroc. Les conditions et la procédure de cotutelle de thèse seront détaillés dans un document dédié approuvé par le conseil d’établissement.</w:t>
      </w:r>
    </w:p>
    <w:p w14:paraId="5E4FAA97" w14:textId="3528B0B5" w:rsidR="00AB22C5" w:rsidRPr="00332433" w:rsidRDefault="00AB22C5" w:rsidP="003D7D10">
      <w:pPr>
        <w:pStyle w:val="Titre3"/>
        <w:rPr>
          <w:rFonts w:ascii="Calibri" w:hAnsi="Calibri" w:cs="Calibri"/>
        </w:rPr>
      </w:pPr>
      <w:r w:rsidRPr="00332433">
        <w:rPr>
          <w:rFonts w:ascii="Calibri" w:hAnsi="Calibri" w:cs="Calibri"/>
        </w:rPr>
        <w:t xml:space="preserve">7. Publication et valorisation des résultats  </w:t>
      </w:r>
    </w:p>
    <w:p w14:paraId="6FED168C" w14:textId="6F3A449C" w:rsidR="00AB22C5" w:rsidRPr="00332433" w:rsidRDefault="00AB22C5" w:rsidP="003D7D10">
      <w:pPr>
        <w:jc w:val="both"/>
        <w:rPr>
          <w:rFonts w:ascii="Calibri" w:hAnsi="Calibri" w:cs="Calibri"/>
        </w:rPr>
      </w:pPr>
      <w:r w:rsidRPr="00332433">
        <w:rPr>
          <w:rFonts w:ascii="Calibri" w:hAnsi="Calibri" w:cs="Calibri"/>
        </w:rPr>
        <w:t xml:space="preserve">7.1. La qualité et l’impact de la thèse peuvent se mesurer à travers les publications, les communications, les brevets et rapports industriels qui seront tirés du travail pendant ou après la préparation du manuscrit. Il est demandé au directeur de thèse de faciliter et encourager la publication des travaux du doctorant et les dépôts de brevets. Pour la soutenance de thèse, il est exigé au moins deux publications dans une revue indexée avec comité de lecture dans le domaine de recherche concerné.  </w:t>
      </w:r>
    </w:p>
    <w:p w14:paraId="7586E7E6" w14:textId="77777777" w:rsidR="00AB22C5" w:rsidRPr="00332433" w:rsidRDefault="00AB22C5" w:rsidP="00297E19">
      <w:pPr>
        <w:jc w:val="both"/>
        <w:rPr>
          <w:rFonts w:ascii="Calibri" w:hAnsi="Calibri" w:cs="Calibri"/>
        </w:rPr>
      </w:pPr>
      <w:r w:rsidRPr="00332433">
        <w:rPr>
          <w:rFonts w:ascii="Calibri" w:hAnsi="Calibri" w:cs="Calibri"/>
        </w:rPr>
        <w:t xml:space="preserve">7.2. Les noms du directeur de thèse et du doctorant doivent apparaître parmi les noms des co-auteurs de toute publication et/ou des brevets tirés des travaux de recherche de la thèse. Le doctorant s’engage à ne publier aucun résultat de recherche mené au cours de la préparation de son doctorat sans l’accord du directeur de thèse. Les conditions et la procédure de publication des articles seront détaillées dans un document dédié approuvé par le conseil d’établissement.  </w:t>
      </w:r>
    </w:p>
    <w:p w14:paraId="40A7F14B" w14:textId="6F6B2BA5" w:rsidR="00AB22C5" w:rsidRPr="00332433" w:rsidRDefault="00AB22C5" w:rsidP="003D7D10">
      <w:pPr>
        <w:pStyle w:val="Titre3"/>
        <w:rPr>
          <w:rFonts w:ascii="Calibri" w:hAnsi="Calibri" w:cs="Calibri"/>
        </w:rPr>
      </w:pPr>
      <w:r w:rsidRPr="00332433">
        <w:rPr>
          <w:rFonts w:ascii="Calibri" w:hAnsi="Calibri" w:cs="Calibri"/>
        </w:rPr>
        <w:t>8. Dépôt de la thèse</w:t>
      </w:r>
    </w:p>
    <w:p w14:paraId="702C6E2E" w14:textId="7DEE6785" w:rsidR="00AB22C5" w:rsidRPr="00332433" w:rsidRDefault="00AB22C5" w:rsidP="003D7D10">
      <w:pPr>
        <w:jc w:val="both"/>
        <w:rPr>
          <w:rFonts w:ascii="Calibri" w:hAnsi="Calibri" w:cs="Calibri"/>
        </w:rPr>
      </w:pPr>
      <w:r w:rsidRPr="00332433">
        <w:rPr>
          <w:rFonts w:ascii="Calibri" w:hAnsi="Calibri" w:cs="Calibri"/>
        </w:rPr>
        <w:t xml:space="preserve">8.1. L’autorisation de dépôt de la thèse pour entamer la procédure de soutenance est accordée par le directeur de l’établissement, après avoir consulté l’avis du directeur du centre d’études doctorales. Cette autorisation est accordée sur la demande du directeur de la thèse, après consultation du responsable de la structure de recherche agréée et accueillant l’étudiant.  </w:t>
      </w:r>
    </w:p>
    <w:p w14:paraId="56689F9E" w14:textId="007816F5" w:rsidR="00AB22C5" w:rsidRPr="00332433" w:rsidRDefault="00AB22C5" w:rsidP="003D7D10">
      <w:pPr>
        <w:pStyle w:val="Titre3"/>
        <w:rPr>
          <w:rFonts w:ascii="Calibri" w:hAnsi="Calibri" w:cs="Calibri"/>
        </w:rPr>
      </w:pPr>
      <w:r w:rsidRPr="00332433">
        <w:rPr>
          <w:rFonts w:ascii="Calibri" w:hAnsi="Calibri" w:cs="Calibri"/>
        </w:rPr>
        <w:t xml:space="preserve">9. Désignation des rapporteurs  </w:t>
      </w:r>
    </w:p>
    <w:p w14:paraId="06C051BC" w14:textId="77777777" w:rsidR="00AB22C5" w:rsidRPr="00332433" w:rsidRDefault="00AB22C5" w:rsidP="00297E19">
      <w:pPr>
        <w:jc w:val="both"/>
        <w:rPr>
          <w:rFonts w:ascii="Calibri" w:hAnsi="Calibri" w:cs="Calibri"/>
        </w:rPr>
      </w:pPr>
      <w:r w:rsidRPr="00332433">
        <w:rPr>
          <w:rFonts w:ascii="Calibri" w:hAnsi="Calibri" w:cs="Calibri"/>
        </w:rPr>
        <w:t xml:space="preserve">9.1. La thèse du candidat est évaluée par trois rapporteurs issus soit des professeurs de l’enseignement supérieur, soit des professeurs habilités, soit des professeurs distingués, dont deux au moins ne sont pas de l’école.  </w:t>
      </w:r>
    </w:p>
    <w:p w14:paraId="41A23CD6" w14:textId="30F42DFB" w:rsidR="00AB22C5" w:rsidRPr="00332433" w:rsidRDefault="00AB22C5" w:rsidP="003D7D10">
      <w:pPr>
        <w:jc w:val="both"/>
        <w:rPr>
          <w:rFonts w:ascii="Calibri" w:hAnsi="Calibri" w:cs="Calibri"/>
        </w:rPr>
      </w:pPr>
      <w:r w:rsidRPr="00332433">
        <w:rPr>
          <w:rFonts w:ascii="Calibri" w:hAnsi="Calibri" w:cs="Calibri"/>
        </w:rPr>
        <w:t xml:space="preserve">Lors de la nomination d’un rapporteur, il est pris en compte que celui-ci soit spécialisé dans le sujet de la thèse et possède un dossier scientifique indiquant principalement ses publications scientifiques, le facteur d’impact des revues indexées où elles ont été publiées, ainsi que les thèses supervisées et les projets de recherche qu’il a réalisés ou auxquels il a participé, particulièrement au cours des cinq dernières années.  </w:t>
      </w:r>
    </w:p>
    <w:p w14:paraId="36239666" w14:textId="19F040D7" w:rsidR="00AB22C5" w:rsidRPr="00332433" w:rsidRDefault="00AB22C5" w:rsidP="003D7D10">
      <w:pPr>
        <w:jc w:val="both"/>
        <w:rPr>
          <w:rFonts w:ascii="Calibri" w:hAnsi="Calibri" w:cs="Calibri"/>
        </w:rPr>
      </w:pPr>
      <w:r w:rsidRPr="00332433">
        <w:rPr>
          <w:rFonts w:ascii="Calibri" w:hAnsi="Calibri" w:cs="Calibri"/>
        </w:rPr>
        <w:lastRenderedPageBreak/>
        <w:t xml:space="preserve">9.2. Dans le cas d’un rapporteur d’une université étrangère, les mêmes conditions que celles requises pour les rapporteurs appartenant aux structures de recherche marocaines doivent être remplies.  </w:t>
      </w:r>
    </w:p>
    <w:p w14:paraId="52B7E7A6" w14:textId="50C468AB" w:rsidR="00AB22C5" w:rsidRPr="00332433" w:rsidRDefault="00AB22C5" w:rsidP="003D7D10">
      <w:pPr>
        <w:jc w:val="both"/>
        <w:rPr>
          <w:rFonts w:ascii="Calibri" w:hAnsi="Calibri" w:cs="Calibri"/>
        </w:rPr>
      </w:pPr>
      <w:r w:rsidRPr="00332433">
        <w:rPr>
          <w:rFonts w:ascii="Calibri" w:hAnsi="Calibri" w:cs="Calibri"/>
        </w:rPr>
        <w:t xml:space="preserve">9.3. Les rapporteurs sont nommés par le directeur de l’école après consultation du directeur du CEDoc et du directeur de la thèse.  </w:t>
      </w:r>
    </w:p>
    <w:p w14:paraId="221BB093" w14:textId="0CB32CA5" w:rsidR="00AB22C5" w:rsidRPr="00332433" w:rsidRDefault="00AB22C5" w:rsidP="003D7D10">
      <w:pPr>
        <w:jc w:val="both"/>
        <w:rPr>
          <w:rFonts w:ascii="Calibri" w:hAnsi="Calibri" w:cs="Calibri"/>
        </w:rPr>
      </w:pPr>
      <w:r w:rsidRPr="00332433">
        <w:rPr>
          <w:rFonts w:ascii="Calibri" w:hAnsi="Calibri" w:cs="Calibri"/>
        </w:rPr>
        <w:t xml:space="preserve">9.4. Chaque rapporteur prépare un rapport détaillé et écrit justifiant clairement son avis sur l’acceptation ou le rejet de la thèse pour la soutenance, et cela dans un délai maximum de trente jours à compter de la date de réception de la thèse. En cas d’un rapport négatif, un délai de trois mois est accordé au candidat pour réviser sa thèse selon les remarques mentionnées dans le rapport. La version corrigée de la thèse est remise aux rapporteurs désignés pour réexamen.  </w:t>
      </w:r>
    </w:p>
    <w:p w14:paraId="1B51AC14" w14:textId="77777777" w:rsidR="00AB22C5" w:rsidRPr="00332433" w:rsidRDefault="00AB22C5" w:rsidP="00297E19">
      <w:pPr>
        <w:jc w:val="both"/>
        <w:rPr>
          <w:rFonts w:ascii="Calibri" w:hAnsi="Calibri" w:cs="Calibri"/>
        </w:rPr>
      </w:pPr>
      <w:r w:rsidRPr="00332433">
        <w:rPr>
          <w:rFonts w:ascii="Calibri" w:hAnsi="Calibri" w:cs="Calibri"/>
        </w:rPr>
        <w:t xml:space="preserve">9.5. Si l’un des trois rapports demeure négatif, la demande de soutenance de thèse est refusée.  </w:t>
      </w:r>
    </w:p>
    <w:p w14:paraId="5B6172C9" w14:textId="06EBDF10" w:rsidR="00AB22C5" w:rsidRPr="00332433" w:rsidRDefault="00AB22C5" w:rsidP="003D7D10">
      <w:pPr>
        <w:pStyle w:val="Titre3"/>
        <w:rPr>
          <w:rFonts w:ascii="Calibri" w:hAnsi="Calibri" w:cs="Calibri"/>
        </w:rPr>
      </w:pPr>
      <w:r w:rsidRPr="00332433">
        <w:rPr>
          <w:rFonts w:ascii="Calibri" w:hAnsi="Calibri" w:cs="Calibri"/>
        </w:rPr>
        <w:t xml:space="preserve">10. Soutenance de thèse </w:t>
      </w:r>
    </w:p>
    <w:p w14:paraId="186ECD4C" w14:textId="77777777" w:rsidR="00AB22C5" w:rsidRPr="00332433" w:rsidRDefault="00AB22C5" w:rsidP="00297E19">
      <w:pPr>
        <w:jc w:val="both"/>
        <w:rPr>
          <w:rFonts w:ascii="Calibri" w:hAnsi="Calibri" w:cs="Calibri"/>
        </w:rPr>
      </w:pPr>
      <w:r w:rsidRPr="00332433">
        <w:rPr>
          <w:rFonts w:ascii="Calibri" w:hAnsi="Calibri" w:cs="Calibri"/>
        </w:rPr>
        <w:t xml:space="preserve">10.1. L’autorisation de soutenir une thèse de doctorat n’est accordée par le directeur de l’établissement qu’après :  </w:t>
      </w:r>
    </w:p>
    <w:p w14:paraId="6DC691CE" w14:textId="77777777" w:rsidR="00AB22C5" w:rsidRPr="00332433" w:rsidRDefault="00AB22C5" w:rsidP="003D7D10">
      <w:pPr>
        <w:ind w:left="708"/>
        <w:jc w:val="both"/>
        <w:rPr>
          <w:rFonts w:ascii="Calibri" w:hAnsi="Calibri" w:cs="Calibri"/>
        </w:rPr>
      </w:pPr>
      <w:r w:rsidRPr="00332433">
        <w:rPr>
          <w:rFonts w:ascii="Calibri" w:hAnsi="Calibri" w:cs="Calibri"/>
        </w:rPr>
        <w:t xml:space="preserve">- Avoir complété toutes les unités de formation obligatoires (unités de connaissances, unités linguistiques, numérisation, et unités d’habilitation) ;  </w:t>
      </w:r>
    </w:p>
    <w:p w14:paraId="75D48AB0" w14:textId="77777777" w:rsidR="00AB22C5" w:rsidRPr="00332433" w:rsidRDefault="00AB22C5" w:rsidP="003D7D10">
      <w:pPr>
        <w:ind w:left="708"/>
        <w:jc w:val="both"/>
        <w:rPr>
          <w:rFonts w:ascii="Calibri" w:hAnsi="Calibri" w:cs="Calibri"/>
        </w:rPr>
      </w:pPr>
      <w:r w:rsidRPr="00332433">
        <w:rPr>
          <w:rFonts w:ascii="Calibri" w:hAnsi="Calibri" w:cs="Calibri"/>
        </w:rPr>
        <w:t xml:space="preserve">- Avoir satisfait aux stages et travaux scientifiques et de terrain ;  </w:t>
      </w:r>
    </w:p>
    <w:p w14:paraId="75D96FB4" w14:textId="77777777" w:rsidR="00AB22C5" w:rsidRPr="00332433" w:rsidRDefault="00AB22C5" w:rsidP="003D7D10">
      <w:pPr>
        <w:ind w:left="708"/>
        <w:jc w:val="both"/>
        <w:rPr>
          <w:rFonts w:ascii="Calibri" w:hAnsi="Calibri" w:cs="Calibri"/>
        </w:rPr>
      </w:pPr>
      <w:r w:rsidRPr="00332433">
        <w:rPr>
          <w:rFonts w:ascii="Calibri" w:hAnsi="Calibri" w:cs="Calibri"/>
        </w:rPr>
        <w:t xml:space="preserve">- Avoir soumis la thèse à un programme anti-plagiat avec un rapport affirmant l’absence de plagiat avec un taux inférieur à 15% hormis les sources bibliographiques référencés et l’autocitation ;  </w:t>
      </w:r>
    </w:p>
    <w:p w14:paraId="319F50A4" w14:textId="77777777" w:rsidR="00AB22C5" w:rsidRPr="00332433" w:rsidRDefault="00AB22C5" w:rsidP="003D7D10">
      <w:pPr>
        <w:ind w:left="708"/>
        <w:jc w:val="both"/>
        <w:rPr>
          <w:rFonts w:ascii="Calibri" w:hAnsi="Calibri" w:cs="Calibri"/>
        </w:rPr>
      </w:pPr>
      <w:r w:rsidRPr="00332433">
        <w:rPr>
          <w:rFonts w:ascii="Calibri" w:hAnsi="Calibri" w:cs="Calibri"/>
        </w:rPr>
        <w:t xml:space="preserve">- Avoir reçu des rapports positifs des trois rapporteurs ;  </w:t>
      </w:r>
    </w:p>
    <w:p w14:paraId="47E56DFB" w14:textId="77777777" w:rsidR="00AB22C5" w:rsidRPr="00332433" w:rsidRDefault="00AB22C5" w:rsidP="003D7D10">
      <w:pPr>
        <w:ind w:left="708"/>
        <w:jc w:val="both"/>
        <w:rPr>
          <w:rFonts w:ascii="Calibri" w:hAnsi="Calibri" w:cs="Calibri"/>
        </w:rPr>
      </w:pPr>
      <w:r w:rsidRPr="00332433">
        <w:rPr>
          <w:rFonts w:ascii="Calibri" w:hAnsi="Calibri" w:cs="Calibri"/>
        </w:rPr>
        <w:t xml:space="preserve">- Avoir publié au moins deux articles scientifiques sur le sujet de la thèse dans des revues indexées selon les bases de données spécifiées par un décret de l’autorité gouvernementale chargée de l’enseignement supérieur. L’impact du journal où l’article a été publié, ainsi que le domaine scientifique de la thèse, sont pris en compte. Un dépôt de brevet peut remplacer une publication scientifique ;  </w:t>
      </w:r>
    </w:p>
    <w:p w14:paraId="23C7CF69" w14:textId="799DB2DD" w:rsidR="00AB22C5" w:rsidRPr="00332433" w:rsidRDefault="00AB22C5" w:rsidP="003D7D10">
      <w:pPr>
        <w:ind w:left="708"/>
        <w:jc w:val="both"/>
        <w:rPr>
          <w:rFonts w:ascii="Calibri" w:hAnsi="Calibri" w:cs="Calibri"/>
        </w:rPr>
      </w:pPr>
      <w:r w:rsidRPr="00332433">
        <w:rPr>
          <w:rFonts w:ascii="Calibri" w:hAnsi="Calibri" w:cs="Calibri"/>
        </w:rPr>
        <w:t xml:space="preserve">- Avoir présenté au moins deux interventions dans des événements scientifiques nationaux et internationaux.  </w:t>
      </w:r>
    </w:p>
    <w:p w14:paraId="3D98720A" w14:textId="07E86600" w:rsidR="00AB22C5" w:rsidRPr="00332433" w:rsidRDefault="00AB22C5" w:rsidP="003D7D10">
      <w:pPr>
        <w:jc w:val="both"/>
        <w:rPr>
          <w:rFonts w:ascii="Calibri" w:hAnsi="Calibri" w:cs="Calibri"/>
        </w:rPr>
      </w:pPr>
      <w:r w:rsidRPr="00332433">
        <w:rPr>
          <w:rFonts w:ascii="Calibri" w:hAnsi="Calibri" w:cs="Calibri"/>
        </w:rPr>
        <w:t xml:space="preserve">10.2. Le décret mentionné ci-dessus définit les listes des revues indexées selon les grands domaines de connaissance. L’autorisation de soutenir une thèse de doctorat bénéficiant d’une troisième prolongation peut être accordée jusqu’à la fin du mois de mars de l’année académique de cette troisième prolongation, si toutes les conditions stipulées dans les </w:t>
      </w:r>
      <w:r w:rsidRPr="00332433">
        <w:rPr>
          <w:rFonts w:ascii="Calibri" w:hAnsi="Calibri" w:cs="Calibri"/>
        </w:rPr>
        <w:lastRenderedPageBreak/>
        <w:t xml:space="preserve">règlements de ce dossier sont remplies. En cas d’acceptation, la soutenance doit avoir lieu au plus tard le 31 octobre.  </w:t>
      </w:r>
    </w:p>
    <w:p w14:paraId="090797E1" w14:textId="0D2CBA01" w:rsidR="00AB22C5" w:rsidRPr="00332433" w:rsidRDefault="00AB22C5" w:rsidP="003D7D10">
      <w:pPr>
        <w:jc w:val="both"/>
        <w:rPr>
          <w:rFonts w:ascii="Calibri" w:hAnsi="Calibri" w:cs="Calibri"/>
        </w:rPr>
      </w:pPr>
      <w:r w:rsidRPr="00332433">
        <w:rPr>
          <w:rFonts w:ascii="Calibri" w:hAnsi="Calibri" w:cs="Calibri"/>
        </w:rPr>
        <w:t xml:space="preserve">10.3. Le directeur du centre d’études doctorales fournit aux membres du jury les rapports des trois examinateurs, ainsi qu’un rapport sur les résultats du programme anti-plagiat, au moins vingt jours avant la soutenance.  </w:t>
      </w:r>
    </w:p>
    <w:p w14:paraId="035A5607" w14:textId="77777777" w:rsidR="00AB22C5" w:rsidRPr="00332433" w:rsidRDefault="00AB22C5" w:rsidP="00297E19">
      <w:pPr>
        <w:jc w:val="both"/>
        <w:rPr>
          <w:rFonts w:ascii="Calibri" w:hAnsi="Calibri" w:cs="Calibri"/>
        </w:rPr>
      </w:pPr>
      <w:r w:rsidRPr="00332433">
        <w:rPr>
          <w:rFonts w:ascii="Calibri" w:hAnsi="Calibri" w:cs="Calibri"/>
        </w:rPr>
        <w:t xml:space="preserve">10.4. L’annonce et le résumé de la thèse sont publiés à l’intérieur de l’université et sur ses sites Web vingt jours avant la date de soutenance.  </w:t>
      </w:r>
    </w:p>
    <w:p w14:paraId="3BA3025D" w14:textId="77777777" w:rsidR="00AB22C5" w:rsidRPr="00332433" w:rsidRDefault="00AB22C5" w:rsidP="00297E19">
      <w:pPr>
        <w:jc w:val="both"/>
        <w:rPr>
          <w:rFonts w:ascii="Calibri" w:hAnsi="Calibri" w:cs="Calibri"/>
        </w:rPr>
      </w:pPr>
    </w:p>
    <w:p w14:paraId="1906AD76" w14:textId="46E16B64" w:rsidR="00AB22C5" w:rsidRPr="00332433" w:rsidRDefault="00AB22C5" w:rsidP="003A3194">
      <w:pPr>
        <w:jc w:val="both"/>
        <w:rPr>
          <w:rFonts w:ascii="Calibri" w:hAnsi="Calibri" w:cs="Calibri"/>
        </w:rPr>
      </w:pPr>
      <w:r w:rsidRPr="00332433">
        <w:rPr>
          <w:rFonts w:ascii="Calibri" w:hAnsi="Calibri" w:cs="Calibri"/>
        </w:rPr>
        <w:t xml:space="preserve">10.5. La soutenance de thèse est publique et en présentiel, sauf si le sujet est de nature confidentielle. Cependant, de manière exceptionnelle, le directeur de l’établissement peut autoriser la soutenance avec la participation de deux membres au maximum via une technologie de visioconférence, à l’exception du président du jury et du professeur superviseur de la thèse.  </w:t>
      </w:r>
    </w:p>
    <w:p w14:paraId="202D5F0E" w14:textId="43664E94" w:rsidR="00AB22C5" w:rsidRPr="00332433" w:rsidRDefault="00AB22C5" w:rsidP="003A3194">
      <w:pPr>
        <w:jc w:val="both"/>
        <w:rPr>
          <w:rFonts w:ascii="Calibri" w:hAnsi="Calibri" w:cs="Calibri"/>
        </w:rPr>
      </w:pPr>
      <w:r w:rsidRPr="00332433">
        <w:rPr>
          <w:rFonts w:ascii="Calibri" w:hAnsi="Calibri" w:cs="Calibri"/>
        </w:rPr>
        <w:t xml:space="preserve">10.6. La soutenance ne peut avoir lieu en l’absence de plus d’un membre du jury.  </w:t>
      </w:r>
    </w:p>
    <w:p w14:paraId="47BABFE5" w14:textId="50E1BD2F" w:rsidR="00AB22C5" w:rsidRPr="00332433" w:rsidRDefault="00AB22C5" w:rsidP="003A3194">
      <w:pPr>
        <w:jc w:val="both"/>
        <w:rPr>
          <w:rFonts w:ascii="Calibri" w:hAnsi="Calibri" w:cs="Calibri"/>
        </w:rPr>
      </w:pPr>
      <w:r w:rsidRPr="00332433">
        <w:rPr>
          <w:rFonts w:ascii="Calibri" w:hAnsi="Calibri" w:cs="Calibri"/>
        </w:rPr>
        <w:t xml:space="preserve">10.7. Une autorisation exceptionnelle pour soutenir une thèse de doctorat est accordée à un étudiant inscrit en troisième année de doctorat, pour la période allant du 1er juillet au 31 octobre de cette année, à condition que toutes les conditions stipulées dans les règlements de ce dossier soient remplies.  </w:t>
      </w:r>
    </w:p>
    <w:p w14:paraId="2E1010C0" w14:textId="21F84288" w:rsidR="00AB22C5" w:rsidRPr="00332433" w:rsidRDefault="00AB22C5" w:rsidP="003D7D10">
      <w:pPr>
        <w:jc w:val="both"/>
        <w:rPr>
          <w:rFonts w:ascii="Calibri" w:hAnsi="Calibri" w:cs="Calibri"/>
        </w:rPr>
      </w:pPr>
      <w:r w:rsidRPr="00332433">
        <w:rPr>
          <w:rFonts w:ascii="Calibri" w:hAnsi="Calibri" w:cs="Calibri"/>
        </w:rPr>
        <w:t xml:space="preserve">10.8. Cette autorisation exceptionnelle est accordée par le </w:t>
      </w:r>
      <w:r w:rsidR="003A3194" w:rsidRPr="00332433">
        <w:rPr>
          <w:rFonts w:ascii="Calibri" w:hAnsi="Calibri" w:cs="Calibri"/>
        </w:rPr>
        <w:t xml:space="preserve">directeur de </w:t>
      </w:r>
      <w:r w:rsidR="00304F5B" w:rsidRPr="00332433">
        <w:rPr>
          <w:rFonts w:ascii="Calibri" w:hAnsi="Calibri" w:cs="Calibri"/>
        </w:rPr>
        <w:t>l’école sur</w:t>
      </w:r>
      <w:r w:rsidRPr="00332433">
        <w:rPr>
          <w:rFonts w:ascii="Calibri" w:hAnsi="Calibri" w:cs="Calibri"/>
        </w:rPr>
        <w:t xml:space="preserve"> proposition du directeur du </w:t>
      </w:r>
      <w:r w:rsidR="003A3194" w:rsidRPr="00332433">
        <w:rPr>
          <w:rFonts w:ascii="Calibri" w:hAnsi="Calibri" w:cs="Calibri"/>
        </w:rPr>
        <w:t>centre</w:t>
      </w:r>
      <w:r w:rsidRPr="00332433">
        <w:rPr>
          <w:rFonts w:ascii="Calibri" w:hAnsi="Calibri" w:cs="Calibri"/>
        </w:rPr>
        <w:t xml:space="preserve"> d’études doctorales, et après consultation de l’avis du </w:t>
      </w:r>
      <w:r w:rsidR="003A3194" w:rsidRPr="00332433">
        <w:rPr>
          <w:rFonts w:ascii="Calibri" w:hAnsi="Calibri" w:cs="Calibri"/>
        </w:rPr>
        <w:t xml:space="preserve">directeur </w:t>
      </w:r>
      <w:r w:rsidRPr="00332433">
        <w:rPr>
          <w:rFonts w:ascii="Calibri" w:hAnsi="Calibri" w:cs="Calibri"/>
        </w:rPr>
        <w:t xml:space="preserve">de thèse ainsi que </w:t>
      </w:r>
      <w:r w:rsidR="003A3194" w:rsidRPr="00332433">
        <w:rPr>
          <w:rFonts w:ascii="Calibri" w:hAnsi="Calibri" w:cs="Calibri"/>
        </w:rPr>
        <w:t>le</w:t>
      </w:r>
      <w:r w:rsidRPr="00332433">
        <w:rPr>
          <w:rFonts w:ascii="Calibri" w:hAnsi="Calibri" w:cs="Calibri"/>
        </w:rPr>
        <w:t xml:space="preserve"> directeur du </w:t>
      </w:r>
      <w:r w:rsidR="003A3194" w:rsidRPr="00332433">
        <w:rPr>
          <w:rFonts w:ascii="Calibri" w:hAnsi="Calibri" w:cs="Calibri"/>
        </w:rPr>
        <w:t>laboratoire d’accueil</w:t>
      </w:r>
      <w:r w:rsidRPr="00332433">
        <w:rPr>
          <w:rFonts w:ascii="Calibri" w:hAnsi="Calibri" w:cs="Calibri"/>
        </w:rPr>
        <w:t xml:space="preserve">.  </w:t>
      </w:r>
    </w:p>
    <w:p w14:paraId="1C46112B" w14:textId="3D7860B0" w:rsidR="00AB22C5" w:rsidRPr="00332433" w:rsidRDefault="00AB22C5" w:rsidP="003D7D10">
      <w:pPr>
        <w:pStyle w:val="Titre3"/>
        <w:rPr>
          <w:rFonts w:ascii="Calibri" w:hAnsi="Calibri" w:cs="Calibri"/>
        </w:rPr>
      </w:pPr>
      <w:r w:rsidRPr="00332433">
        <w:rPr>
          <w:rFonts w:ascii="Calibri" w:hAnsi="Calibri" w:cs="Calibri"/>
        </w:rPr>
        <w:t xml:space="preserve">11. </w:t>
      </w:r>
      <w:r w:rsidR="003A3194" w:rsidRPr="00332433">
        <w:rPr>
          <w:rFonts w:ascii="Calibri" w:hAnsi="Calibri" w:cs="Calibri"/>
        </w:rPr>
        <w:t>Jury</w:t>
      </w:r>
      <w:r w:rsidRPr="00332433">
        <w:rPr>
          <w:rFonts w:ascii="Calibri" w:hAnsi="Calibri" w:cs="Calibri"/>
        </w:rPr>
        <w:t xml:space="preserve"> de soutenance </w:t>
      </w:r>
    </w:p>
    <w:p w14:paraId="45FDF574" w14:textId="77777777" w:rsidR="003D7D10" w:rsidRPr="003D7D10" w:rsidRDefault="003D7D10" w:rsidP="003D7D10">
      <w:pPr>
        <w:jc w:val="both"/>
        <w:rPr>
          <w:rFonts w:ascii="Calibri" w:hAnsi="Calibri" w:cs="Calibri"/>
        </w:rPr>
      </w:pPr>
      <w:r w:rsidRPr="003D7D10">
        <w:rPr>
          <w:rFonts w:ascii="Calibri" w:hAnsi="Calibri" w:cs="Calibri"/>
        </w:rPr>
        <w:t xml:space="preserve">11.1. Le directeur de l’établissement nomme le président du comité de soutenance et ses membres, après avoir pris l’avis du directeur du centre d’études doctorales, du directeur de thèse et du responsable de la structure de recherche accueillant l’étudiant. </w:t>
      </w:r>
    </w:p>
    <w:p w14:paraId="3ABE3843" w14:textId="77777777" w:rsidR="003D7D10" w:rsidRPr="003D7D10" w:rsidRDefault="003D7D10" w:rsidP="003D7D10">
      <w:pPr>
        <w:jc w:val="both"/>
        <w:rPr>
          <w:rFonts w:ascii="Calibri" w:hAnsi="Calibri" w:cs="Calibri"/>
        </w:rPr>
      </w:pPr>
      <w:r w:rsidRPr="003D7D10">
        <w:rPr>
          <w:rFonts w:ascii="Calibri" w:hAnsi="Calibri" w:cs="Calibri"/>
        </w:rPr>
        <w:t xml:space="preserve">11.2. Le comité de soutenance se compose d’au moins six membres, y compris le président du comité, le directeur de la thèse, au moins deux rapporteurs et deux examinateurs, qui sont des professeurs chercheurs ou des chercheurs spécialisés dans le sujet de la thèse et titulaires d’un doctorat. Le comité peut également inclure des experts dans le domaine de spécialisation de la thèse, conformément aux conditions énoncées dans cette règle. </w:t>
      </w:r>
    </w:p>
    <w:p w14:paraId="2E812301" w14:textId="0039189D" w:rsidR="003D7D10" w:rsidRPr="003D7D10" w:rsidRDefault="003D7D10" w:rsidP="003D7D10">
      <w:pPr>
        <w:jc w:val="both"/>
        <w:rPr>
          <w:rFonts w:ascii="Calibri" w:hAnsi="Calibri" w:cs="Calibri"/>
        </w:rPr>
      </w:pPr>
      <w:r w:rsidRPr="003D7D10">
        <w:rPr>
          <w:rFonts w:ascii="Calibri" w:hAnsi="Calibri" w:cs="Calibri"/>
        </w:rPr>
        <w:t xml:space="preserve">11.3. Il est recommandé qu’un des membres du </w:t>
      </w:r>
      <w:r w:rsidR="00304F5B">
        <w:rPr>
          <w:rFonts w:ascii="Calibri" w:hAnsi="Calibri" w:cs="Calibri"/>
        </w:rPr>
        <w:t>jury</w:t>
      </w:r>
      <w:r w:rsidRPr="003D7D10">
        <w:rPr>
          <w:rFonts w:ascii="Calibri" w:hAnsi="Calibri" w:cs="Calibri"/>
        </w:rPr>
        <w:t xml:space="preserve"> de soutenance soit issu d’une université, école ou établissement de formation étrangers. Si l’étudiant a effectué des recherches dans le cadre d’un partenariat, ce </w:t>
      </w:r>
      <w:r w:rsidR="00304F5B">
        <w:rPr>
          <w:rFonts w:ascii="Calibri" w:hAnsi="Calibri" w:cs="Calibri"/>
        </w:rPr>
        <w:t>jury</w:t>
      </w:r>
      <w:r w:rsidRPr="003D7D10">
        <w:rPr>
          <w:rFonts w:ascii="Calibri" w:hAnsi="Calibri" w:cs="Calibri"/>
        </w:rPr>
        <w:t xml:space="preserve"> doit également inclure, en plus des six membres mentionnés précédemment, le second directeur de thèse ou les co-encadrants impliqués dans la supervision de la thèse. </w:t>
      </w:r>
    </w:p>
    <w:p w14:paraId="2B28ADD6" w14:textId="77777777" w:rsidR="003D7D10" w:rsidRPr="003D7D10" w:rsidRDefault="003D7D10" w:rsidP="003D7D10">
      <w:pPr>
        <w:jc w:val="both"/>
        <w:rPr>
          <w:rFonts w:ascii="Calibri" w:hAnsi="Calibri" w:cs="Calibri"/>
        </w:rPr>
      </w:pPr>
      <w:r w:rsidRPr="003D7D10">
        <w:rPr>
          <w:rFonts w:ascii="Calibri" w:hAnsi="Calibri" w:cs="Calibri"/>
        </w:rPr>
        <w:lastRenderedPageBreak/>
        <w:t xml:space="preserve">11.4. Un examinateur est un chercheur ou spécialiste peut évaluer la thèse, sans obligation de soumettre un rapport à ce sujet. </w:t>
      </w:r>
    </w:p>
    <w:p w14:paraId="52A1C7BA" w14:textId="12BC456A" w:rsidR="003D7D10" w:rsidRPr="003D7D10" w:rsidRDefault="003D7D10" w:rsidP="003D7D10">
      <w:pPr>
        <w:jc w:val="both"/>
        <w:rPr>
          <w:rFonts w:ascii="Calibri" w:hAnsi="Calibri" w:cs="Calibri"/>
        </w:rPr>
      </w:pPr>
      <w:r w:rsidRPr="003D7D10">
        <w:rPr>
          <w:rFonts w:ascii="Calibri" w:hAnsi="Calibri" w:cs="Calibri"/>
        </w:rPr>
        <w:t xml:space="preserve">11.5. Il est requis que ni le président du </w:t>
      </w:r>
      <w:r w:rsidR="00304F5B">
        <w:rPr>
          <w:rFonts w:ascii="Calibri" w:hAnsi="Calibri" w:cs="Calibri"/>
        </w:rPr>
        <w:t>jury</w:t>
      </w:r>
      <w:r w:rsidRPr="003D7D10">
        <w:rPr>
          <w:rFonts w:ascii="Calibri" w:hAnsi="Calibri" w:cs="Calibri"/>
        </w:rPr>
        <w:t xml:space="preserve">, ni les rapporteurs, ni les examinateurs ne soient directeur de thèse, ni contributeurs aux recherches de la thèse, ni co-auteurs avec l’étudiant inscrit au doctorat, et qu’ils possèdent un dossier scientifique indiquant notamment leurs publications et le facteur d’impact des revues indexées où elles ont été publiées, ainsi que les thèses supervisées et les projets de recherche réalisés ou auxquels ils ont participé. </w:t>
      </w:r>
    </w:p>
    <w:p w14:paraId="2378145F" w14:textId="2A0D5C1C" w:rsidR="003D7D10" w:rsidRPr="003D7D10" w:rsidRDefault="003D7D10" w:rsidP="003D7D10">
      <w:pPr>
        <w:jc w:val="both"/>
        <w:rPr>
          <w:rFonts w:ascii="Calibri" w:hAnsi="Calibri" w:cs="Calibri"/>
        </w:rPr>
      </w:pPr>
      <w:r w:rsidRPr="003D7D10">
        <w:rPr>
          <w:rFonts w:ascii="Calibri" w:hAnsi="Calibri" w:cs="Calibri"/>
        </w:rPr>
        <w:t xml:space="preserve">11.6. Les membres du </w:t>
      </w:r>
      <w:r w:rsidR="00304F5B">
        <w:rPr>
          <w:rFonts w:ascii="Calibri" w:hAnsi="Calibri" w:cs="Calibri"/>
        </w:rPr>
        <w:t>jury</w:t>
      </w:r>
      <w:r w:rsidRPr="003D7D10">
        <w:rPr>
          <w:rFonts w:ascii="Calibri" w:hAnsi="Calibri" w:cs="Calibri"/>
        </w:rPr>
        <w:t xml:space="preserve"> de soutenance doivent être des professeurs de l’enseignement supérieur, des maîtres de Conférences Habilités ou des professeurs agrégés. Le </w:t>
      </w:r>
      <w:r w:rsidR="00304F5B">
        <w:rPr>
          <w:rFonts w:ascii="Calibri" w:hAnsi="Calibri" w:cs="Calibri"/>
        </w:rPr>
        <w:t>jury</w:t>
      </w:r>
      <w:r w:rsidRPr="003D7D10">
        <w:rPr>
          <w:rFonts w:ascii="Calibri" w:hAnsi="Calibri" w:cs="Calibri"/>
        </w:rPr>
        <w:t xml:space="preserve"> peut également inclure des chercheurs ou des experts extérieurs à l’établissement, titulaires d’un doctorat et reconnus pour leur expertise dans le domaine de spécialisation de la thèse. </w:t>
      </w:r>
    </w:p>
    <w:p w14:paraId="50B24645" w14:textId="77777777" w:rsidR="003D7D10" w:rsidRPr="003D7D10" w:rsidRDefault="003D7D10" w:rsidP="003D7D10">
      <w:pPr>
        <w:jc w:val="both"/>
        <w:rPr>
          <w:rFonts w:ascii="Calibri" w:hAnsi="Calibri" w:cs="Calibri"/>
        </w:rPr>
      </w:pPr>
      <w:r w:rsidRPr="003D7D10">
        <w:rPr>
          <w:rFonts w:ascii="Calibri" w:hAnsi="Calibri" w:cs="Calibri"/>
          <w:b/>
          <w:bCs/>
        </w:rPr>
        <w:t>12. Acceptation ou refus de la thèse</w:t>
      </w:r>
      <w:r w:rsidRPr="003D7D10">
        <w:rPr>
          <w:rFonts w:ascii="Calibri" w:hAnsi="Calibri" w:cs="Calibri"/>
        </w:rPr>
        <w:t xml:space="preserve"> </w:t>
      </w:r>
    </w:p>
    <w:p w14:paraId="623EA306" w14:textId="2E330194" w:rsidR="003D7D10" w:rsidRPr="003D7D10" w:rsidRDefault="003D7D10" w:rsidP="003D7D10">
      <w:pPr>
        <w:jc w:val="both"/>
        <w:rPr>
          <w:rFonts w:ascii="Calibri" w:hAnsi="Calibri" w:cs="Calibri"/>
        </w:rPr>
      </w:pPr>
      <w:r w:rsidRPr="003D7D10">
        <w:rPr>
          <w:rFonts w:ascii="Calibri" w:hAnsi="Calibri" w:cs="Calibri"/>
        </w:rPr>
        <w:t xml:space="preserve">12.1. L’acceptation ou le refus de la thèse est annoncé après délibération du </w:t>
      </w:r>
      <w:r w:rsidR="00304F5B">
        <w:rPr>
          <w:rFonts w:ascii="Calibri" w:hAnsi="Calibri" w:cs="Calibri"/>
        </w:rPr>
        <w:t>jury</w:t>
      </w:r>
      <w:r w:rsidRPr="003D7D10">
        <w:rPr>
          <w:rFonts w:ascii="Calibri" w:hAnsi="Calibri" w:cs="Calibri"/>
        </w:rPr>
        <w:t xml:space="preserve">. Le président du </w:t>
      </w:r>
      <w:r w:rsidR="00304F5B">
        <w:rPr>
          <w:rFonts w:ascii="Calibri" w:hAnsi="Calibri" w:cs="Calibri"/>
        </w:rPr>
        <w:t>jury</w:t>
      </w:r>
      <w:r w:rsidRPr="003D7D10">
        <w:rPr>
          <w:rFonts w:ascii="Calibri" w:hAnsi="Calibri" w:cs="Calibri"/>
        </w:rPr>
        <w:t xml:space="preserve"> rédige un rapport de discussion qui indique les modifications que l’étudiant doit apporter, signé par tous les membres du </w:t>
      </w:r>
      <w:r w:rsidR="00304F5B">
        <w:rPr>
          <w:rFonts w:ascii="Calibri" w:hAnsi="Calibri" w:cs="Calibri"/>
        </w:rPr>
        <w:t>jury</w:t>
      </w:r>
      <w:r w:rsidRPr="003D7D10">
        <w:rPr>
          <w:rFonts w:ascii="Calibri" w:hAnsi="Calibri" w:cs="Calibri"/>
        </w:rPr>
        <w:t xml:space="preserve">. </w:t>
      </w:r>
    </w:p>
    <w:p w14:paraId="180114D8" w14:textId="77777777" w:rsidR="003D7D10" w:rsidRPr="003D7D10" w:rsidRDefault="003D7D10" w:rsidP="003D7D10">
      <w:pPr>
        <w:jc w:val="both"/>
        <w:rPr>
          <w:rFonts w:ascii="Calibri" w:hAnsi="Calibri" w:cs="Calibri"/>
        </w:rPr>
      </w:pPr>
      <w:r w:rsidRPr="003D7D10">
        <w:rPr>
          <w:rFonts w:ascii="Calibri" w:hAnsi="Calibri" w:cs="Calibri"/>
        </w:rPr>
        <w:t xml:space="preserve">12.2. En cas d’acceptation de la thèse, le rapport mentionne l’une des trois décisions suivantes : </w:t>
      </w:r>
    </w:p>
    <w:p w14:paraId="7C895903" w14:textId="77777777" w:rsidR="003D7D10" w:rsidRPr="003D7D10" w:rsidRDefault="003D7D10" w:rsidP="003D7D10">
      <w:pPr>
        <w:numPr>
          <w:ilvl w:val="0"/>
          <w:numId w:val="11"/>
        </w:numPr>
        <w:jc w:val="both"/>
        <w:rPr>
          <w:rFonts w:ascii="Calibri" w:hAnsi="Calibri" w:cs="Calibri"/>
        </w:rPr>
      </w:pPr>
      <w:r w:rsidRPr="003D7D10">
        <w:rPr>
          <w:rFonts w:ascii="Calibri" w:hAnsi="Calibri" w:cs="Calibri"/>
        </w:rPr>
        <w:t>Acceptation de la thèse sans modifications,</w:t>
      </w:r>
    </w:p>
    <w:p w14:paraId="3C28D149" w14:textId="77777777" w:rsidR="003D7D10" w:rsidRPr="003D7D10" w:rsidRDefault="003D7D10" w:rsidP="003D7D10">
      <w:pPr>
        <w:numPr>
          <w:ilvl w:val="0"/>
          <w:numId w:val="11"/>
        </w:numPr>
        <w:jc w:val="both"/>
        <w:rPr>
          <w:rFonts w:ascii="Calibri" w:hAnsi="Calibri" w:cs="Calibri"/>
        </w:rPr>
      </w:pPr>
      <w:r w:rsidRPr="003D7D10">
        <w:rPr>
          <w:rFonts w:ascii="Calibri" w:hAnsi="Calibri" w:cs="Calibri"/>
        </w:rPr>
        <w:t>Acceptation de la thèse avec modifications mineures,</w:t>
      </w:r>
    </w:p>
    <w:p w14:paraId="04F1A77A" w14:textId="77777777" w:rsidR="003D7D10" w:rsidRPr="003D7D10" w:rsidRDefault="003D7D10" w:rsidP="003D7D10">
      <w:pPr>
        <w:numPr>
          <w:ilvl w:val="0"/>
          <w:numId w:val="11"/>
        </w:numPr>
        <w:jc w:val="both"/>
        <w:rPr>
          <w:rFonts w:ascii="Calibri" w:hAnsi="Calibri" w:cs="Calibri"/>
        </w:rPr>
      </w:pPr>
      <w:r w:rsidRPr="003D7D10">
        <w:rPr>
          <w:rFonts w:ascii="Calibri" w:hAnsi="Calibri" w:cs="Calibri"/>
        </w:rPr>
        <w:t>Acceptation de la thèse avec modifications importantes.</w:t>
      </w:r>
    </w:p>
    <w:p w14:paraId="45B2B183" w14:textId="77777777" w:rsidR="003D7D10" w:rsidRPr="003D7D10" w:rsidRDefault="003D7D10" w:rsidP="003D7D10">
      <w:pPr>
        <w:jc w:val="both"/>
        <w:rPr>
          <w:rFonts w:ascii="Calibri" w:hAnsi="Calibri" w:cs="Calibri"/>
        </w:rPr>
      </w:pPr>
      <w:r w:rsidRPr="003D7D10">
        <w:rPr>
          <w:rFonts w:ascii="Calibri" w:hAnsi="Calibri" w:cs="Calibri"/>
        </w:rPr>
        <w:t xml:space="preserve">12.3. En cas d’acceptation avec modifications mineures, le directeur de la thèse est chargé de vérifier l’incorporation des modifications requises par l’étudiant inscrit au doctorat. </w:t>
      </w:r>
    </w:p>
    <w:p w14:paraId="7350BF49" w14:textId="5257F207" w:rsidR="003D7D10" w:rsidRPr="003D7D10" w:rsidRDefault="003D7D10" w:rsidP="003D7D10">
      <w:pPr>
        <w:jc w:val="both"/>
        <w:rPr>
          <w:rFonts w:ascii="Calibri" w:hAnsi="Calibri" w:cs="Calibri"/>
        </w:rPr>
      </w:pPr>
      <w:r w:rsidRPr="003D7D10">
        <w:rPr>
          <w:rFonts w:ascii="Calibri" w:hAnsi="Calibri" w:cs="Calibri"/>
        </w:rPr>
        <w:t xml:space="preserve">12.4. Dans le cas d’une acceptation avec modifications importantes, un des membres du </w:t>
      </w:r>
      <w:r w:rsidR="00304F5B">
        <w:rPr>
          <w:rFonts w:ascii="Calibri" w:hAnsi="Calibri" w:cs="Calibri"/>
        </w:rPr>
        <w:t>jury</w:t>
      </w:r>
      <w:r w:rsidRPr="003D7D10">
        <w:rPr>
          <w:rFonts w:ascii="Calibri" w:hAnsi="Calibri" w:cs="Calibri"/>
        </w:rPr>
        <w:t xml:space="preserve"> de soutenance, autre que le directeur de la thèse, est chargé de vérifier l’incorporation de ces modifications par l’étudiant dans un délai n’excédant pas un mois. </w:t>
      </w:r>
    </w:p>
    <w:p w14:paraId="7BC74568" w14:textId="463A17E9" w:rsidR="003D7D10" w:rsidRPr="003D7D10" w:rsidRDefault="003D7D10" w:rsidP="003D7D10">
      <w:pPr>
        <w:jc w:val="both"/>
        <w:rPr>
          <w:rFonts w:ascii="Calibri" w:hAnsi="Calibri" w:cs="Calibri"/>
        </w:rPr>
      </w:pPr>
      <w:r w:rsidRPr="003D7D10">
        <w:rPr>
          <w:rFonts w:ascii="Calibri" w:hAnsi="Calibri" w:cs="Calibri"/>
        </w:rPr>
        <w:t xml:space="preserve">12.5. Le membre du </w:t>
      </w:r>
      <w:r w:rsidR="00304F5B">
        <w:rPr>
          <w:rFonts w:ascii="Calibri" w:hAnsi="Calibri" w:cs="Calibri"/>
        </w:rPr>
        <w:t>jury</w:t>
      </w:r>
      <w:r w:rsidRPr="003D7D10">
        <w:rPr>
          <w:rFonts w:ascii="Calibri" w:hAnsi="Calibri" w:cs="Calibri"/>
        </w:rPr>
        <w:t xml:space="preserve"> de soutenance mentionné prépare un rapport attestant l’incorporation des modifications mentionnées, signé par lui et par le président du </w:t>
      </w:r>
      <w:r w:rsidR="00304F5B">
        <w:rPr>
          <w:rFonts w:ascii="Calibri" w:hAnsi="Calibri" w:cs="Calibri"/>
        </w:rPr>
        <w:t>jury</w:t>
      </w:r>
      <w:r w:rsidRPr="003D7D10">
        <w:rPr>
          <w:rFonts w:ascii="Calibri" w:hAnsi="Calibri" w:cs="Calibri"/>
        </w:rPr>
        <w:t xml:space="preserve"> de soutenance, et remis par ce dernier au directeur du centre d’études doctorales et au directeur de l’établissement. </w:t>
      </w:r>
    </w:p>
    <w:p w14:paraId="26BEAA95" w14:textId="77777777" w:rsidR="003D7D10" w:rsidRPr="003D7D10" w:rsidRDefault="003D7D10" w:rsidP="003D7D10">
      <w:pPr>
        <w:jc w:val="both"/>
        <w:rPr>
          <w:rFonts w:ascii="Calibri" w:hAnsi="Calibri" w:cs="Calibri"/>
        </w:rPr>
      </w:pPr>
      <w:r w:rsidRPr="003D7D10">
        <w:rPr>
          <w:rFonts w:ascii="Calibri" w:hAnsi="Calibri" w:cs="Calibri"/>
        </w:rPr>
        <w:t xml:space="preserve">12.6. En cas d’acceptation de la thèse, le procès-verbal du rapport de soutenance indique l’une des trois distinctions suivantes : Acceptable, Honorable ou Très Honorable. </w:t>
      </w:r>
    </w:p>
    <w:p w14:paraId="7BA2DD15" w14:textId="77777777" w:rsidR="003D7D10" w:rsidRPr="003D7D10" w:rsidRDefault="003D7D10" w:rsidP="003D7D10">
      <w:pPr>
        <w:jc w:val="both"/>
        <w:rPr>
          <w:rFonts w:ascii="Calibri" w:hAnsi="Calibri" w:cs="Calibri"/>
        </w:rPr>
      </w:pPr>
      <w:r w:rsidRPr="003D7D10">
        <w:rPr>
          <w:rFonts w:ascii="Calibri" w:hAnsi="Calibri" w:cs="Calibri"/>
        </w:rPr>
        <w:t xml:space="preserve">12.7. La décision du comité de soutenance d’accepter la thèse de doctorat permet à l’étudiant de doctorat de cumuler cent cinquante (150) crédits ECTS. </w:t>
      </w:r>
    </w:p>
    <w:p w14:paraId="32086F5B" w14:textId="77777777" w:rsidR="003D7D10" w:rsidRPr="003D7D10" w:rsidRDefault="003D7D10" w:rsidP="003D7D10">
      <w:pPr>
        <w:jc w:val="both"/>
        <w:rPr>
          <w:rFonts w:ascii="Calibri" w:hAnsi="Calibri" w:cs="Calibri"/>
        </w:rPr>
      </w:pPr>
      <w:r w:rsidRPr="003D7D10">
        <w:rPr>
          <w:rFonts w:ascii="Calibri" w:hAnsi="Calibri" w:cs="Calibri"/>
        </w:rPr>
        <w:lastRenderedPageBreak/>
        <w:t xml:space="preserve">12.8. Le procès-verbal du rapport de soutenance doit obligatoirement indiquer le total des crédits ECTS accumulés par l’étudiant au cours de son parcours dans le programme de doctorat, notamment : </w:t>
      </w:r>
    </w:p>
    <w:p w14:paraId="08A4D24D" w14:textId="77777777" w:rsidR="003D7D10" w:rsidRPr="003D7D10" w:rsidRDefault="003D7D10" w:rsidP="003D7D10">
      <w:pPr>
        <w:numPr>
          <w:ilvl w:val="0"/>
          <w:numId w:val="12"/>
        </w:numPr>
        <w:jc w:val="both"/>
        <w:rPr>
          <w:rFonts w:ascii="Calibri" w:hAnsi="Calibri" w:cs="Calibri"/>
        </w:rPr>
      </w:pPr>
      <w:r w:rsidRPr="003D7D10">
        <w:rPr>
          <w:rFonts w:ascii="Calibri" w:hAnsi="Calibri" w:cs="Calibri"/>
        </w:rPr>
        <w:t>150 crédits ECTS après la discussion et l’acceptation de la thèse ;</w:t>
      </w:r>
    </w:p>
    <w:p w14:paraId="36247817" w14:textId="77777777" w:rsidR="003D7D10" w:rsidRPr="003D7D10" w:rsidRDefault="003D7D10" w:rsidP="003D7D10">
      <w:pPr>
        <w:numPr>
          <w:ilvl w:val="0"/>
          <w:numId w:val="12"/>
        </w:numPr>
        <w:jc w:val="both"/>
        <w:rPr>
          <w:rFonts w:ascii="Calibri" w:hAnsi="Calibri" w:cs="Calibri"/>
        </w:rPr>
      </w:pPr>
      <w:r w:rsidRPr="003D7D10">
        <w:rPr>
          <w:rFonts w:ascii="Calibri" w:hAnsi="Calibri" w:cs="Calibri"/>
        </w:rPr>
        <w:t>30 crédits ECTS après avoir satisfait aux unités obligatoires ;</w:t>
      </w:r>
    </w:p>
    <w:p w14:paraId="301FD2F6" w14:textId="77777777" w:rsidR="003D7D10" w:rsidRPr="003D7D10" w:rsidRDefault="003D7D10" w:rsidP="003D7D10">
      <w:pPr>
        <w:numPr>
          <w:ilvl w:val="0"/>
          <w:numId w:val="12"/>
        </w:numPr>
        <w:jc w:val="both"/>
        <w:rPr>
          <w:rFonts w:ascii="Calibri" w:hAnsi="Calibri" w:cs="Calibri"/>
        </w:rPr>
      </w:pPr>
      <w:r w:rsidRPr="003D7D10">
        <w:rPr>
          <w:rFonts w:ascii="Calibri" w:hAnsi="Calibri" w:cs="Calibri"/>
        </w:rPr>
        <w:t>Le nombre de crédits ECTS obtenus après avoir réalisé des activités parallèles (de 0 à 5 crédits ECTS), le cas échéant.</w:t>
      </w:r>
    </w:p>
    <w:p w14:paraId="4FED0195" w14:textId="77777777" w:rsidR="003D7D10" w:rsidRPr="003D7D10" w:rsidRDefault="003D7D10" w:rsidP="003D7D10">
      <w:pPr>
        <w:jc w:val="both"/>
        <w:rPr>
          <w:rFonts w:ascii="Calibri" w:hAnsi="Calibri" w:cs="Calibri"/>
        </w:rPr>
      </w:pPr>
      <w:r w:rsidRPr="003D7D10">
        <w:rPr>
          <w:rFonts w:ascii="Calibri" w:hAnsi="Calibri" w:cs="Calibri"/>
        </w:rPr>
        <w:t xml:space="preserve">12.9. En cas où l’étudiant n’a pas réussi à défendre avec succès sa thèse devant le jury désigné, un rapport motivé doit être préparé, et l’étudiant dispose d’un délai ne dépassant pas six mois pour re-défendre sa thèse pour une nouvelle soutenance, après prise en compte des remarques du jury. </w:t>
      </w:r>
    </w:p>
    <w:p w14:paraId="52627F47" w14:textId="77777777" w:rsidR="003D7D10" w:rsidRPr="003D7D10" w:rsidRDefault="003D7D10" w:rsidP="003D7D10">
      <w:pPr>
        <w:jc w:val="both"/>
        <w:rPr>
          <w:rFonts w:ascii="Calibri" w:hAnsi="Calibri" w:cs="Calibri"/>
        </w:rPr>
      </w:pPr>
      <w:r w:rsidRPr="003D7D10">
        <w:rPr>
          <w:rFonts w:ascii="Calibri" w:hAnsi="Calibri" w:cs="Calibri"/>
        </w:rPr>
        <w:t xml:space="preserve">12.10. En cas où pour la deuxième fois, l’étudiant n’a pas réussi à défendre avec succès sa thèse devant le jury désigné, le doctorant est exclu de la formation doctorale de l’école. Un rapport motivé doit être présenté par le jury. </w:t>
      </w:r>
    </w:p>
    <w:p w14:paraId="27B9B1F1" w14:textId="77777777" w:rsidR="003D7D10" w:rsidRPr="003D7D10" w:rsidRDefault="003D7D10" w:rsidP="003D7D10">
      <w:pPr>
        <w:jc w:val="both"/>
        <w:rPr>
          <w:rFonts w:ascii="Calibri" w:hAnsi="Calibri" w:cs="Calibri"/>
        </w:rPr>
      </w:pPr>
      <w:r w:rsidRPr="003D7D10">
        <w:rPr>
          <w:rFonts w:ascii="Calibri" w:hAnsi="Calibri" w:cs="Calibri"/>
          <w:b/>
          <w:bCs/>
        </w:rPr>
        <w:t>13. Délivrance du diplôme de doctorat et son annexe</w:t>
      </w:r>
      <w:r w:rsidRPr="003D7D10">
        <w:rPr>
          <w:rFonts w:ascii="Calibri" w:hAnsi="Calibri" w:cs="Calibri"/>
        </w:rPr>
        <w:t xml:space="preserve"> </w:t>
      </w:r>
    </w:p>
    <w:p w14:paraId="19EC3AA7" w14:textId="4BAEA0B2" w:rsidR="003D7D10" w:rsidRPr="003D7D10" w:rsidRDefault="003D7D10" w:rsidP="003D7D10">
      <w:pPr>
        <w:jc w:val="both"/>
        <w:rPr>
          <w:rFonts w:ascii="Calibri" w:hAnsi="Calibri" w:cs="Calibri"/>
        </w:rPr>
      </w:pPr>
      <w:r w:rsidRPr="003D7D10">
        <w:rPr>
          <w:rFonts w:ascii="Calibri" w:hAnsi="Calibri" w:cs="Calibri"/>
        </w:rPr>
        <w:t xml:space="preserve">13.1. L’obtention de cent quatre-vingts (180) </w:t>
      </w:r>
      <w:r w:rsidR="00304F5B">
        <w:rPr>
          <w:rFonts w:ascii="Calibri" w:hAnsi="Calibri" w:cs="Calibri"/>
        </w:rPr>
        <w:t>ECTS</w:t>
      </w:r>
      <w:r w:rsidRPr="003D7D10">
        <w:rPr>
          <w:rFonts w:ascii="Calibri" w:hAnsi="Calibri" w:cs="Calibri"/>
        </w:rPr>
        <w:t xml:space="preserve"> donne droit à l’obtention du diplôme de doctorat et de son annexe.</w:t>
      </w:r>
      <w:r w:rsidRPr="00332433">
        <w:rPr>
          <w:rFonts w:ascii="Calibri" w:hAnsi="Calibri" w:cs="Calibri"/>
        </w:rPr>
        <w:t xml:space="preserve"> </w:t>
      </w:r>
      <w:r w:rsidRPr="003D7D10">
        <w:rPr>
          <w:rFonts w:ascii="Calibri" w:hAnsi="Calibri" w:cs="Calibri"/>
        </w:rPr>
        <w:t xml:space="preserve">Le diplôme de doctorat est signé par le Ministre de Tutelle, ainsi que le directeur de l’établissement. </w:t>
      </w:r>
    </w:p>
    <w:p w14:paraId="19AE4D9B" w14:textId="525EEF65" w:rsidR="003D7D10" w:rsidRPr="003D7D10" w:rsidRDefault="003D7D10" w:rsidP="003D7D10">
      <w:pPr>
        <w:jc w:val="both"/>
        <w:rPr>
          <w:rFonts w:ascii="Calibri" w:hAnsi="Calibri" w:cs="Calibri"/>
        </w:rPr>
      </w:pPr>
      <w:r w:rsidRPr="003D7D10">
        <w:rPr>
          <w:rFonts w:ascii="Calibri" w:hAnsi="Calibri" w:cs="Calibri"/>
        </w:rPr>
        <w:t>13.</w:t>
      </w:r>
      <w:r w:rsidR="00585D2A">
        <w:rPr>
          <w:rFonts w:ascii="Calibri" w:hAnsi="Calibri" w:cs="Calibri"/>
        </w:rPr>
        <w:t>2</w:t>
      </w:r>
      <w:r w:rsidRPr="003D7D10">
        <w:rPr>
          <w:rFonts w:ascii="Calibri" w:hAnsi="Calibri" w:cs="Calibri"/>
        </w:rPr>
        <w:t xml:space="preserve">. Le modèle du diplôme de doctorat et de son annexe, tel que spécifié dans le paragraphe </w:t>
      </w:r>
      <w:r w:rsidR="00585D2A">
        <w:rPr>
          <w:rFonts w:ascii="Calibri" w:hAnsi="Calibri" w:cs="Calibri"/>
        </w:rPr>
        <w:t>18</w:t>
      </w:r>
      <w:r w:rsidRPr="003D7D10">
        <w:rPr>
          <w:rFonts w:ascii="Calibri" w:hAnsi="Calibri" w:cs="Calibri"/>
        </w:rPr>
        <w:t xml:space="preserve"> du CNSPN, est défini par un décret de l’autorité gouvernementale chargée de l’enseignement supérieur, conformément aux dispositions du décret n° 2.23.668. </w:t>
      </w:r>
    </w:p>
    <w:p w14:paraId="4EE3F731" w14:textId="4928DA3B" w:rsidR="003D7D10" w:rsidRPr="003D7D10" w:rsidRDefault="003D7D10" w:rsidP="003D7D10">
      <w:pPr>
        <w:jc w:val="both"/>
        <w:rPr>
          <w:rFonts w:ascii="Calibri" w:hAnsi="Calibri" w:cs="Calibri"/>
        </w:rPr>
      </w:pPr>
      <w:r w:rsidRPr="003D7D10">
        <w:rPr>
          <w:rFonts w:ascii="Calibri" w:hAnsi="Calibri" w:cs="Calibri"/>
        </w:rPr>
        <w:t>13.</w:t>
      </w:r>
      <w:r w:rsidR="00585D2A">
        <w:rPr>
          <w:rFonts w:ascii="Calibri" w:hAnsi="Calibri" w:cs="Calibri"/>
        </w:rPr>
        <w:t>3</w:t>
      </w:r>
      <w:r w:rsidRPr="003D7D10">
        <w:rPr>
          <w:rFonts w:ascii="Calibri" w:hAnsi="Calibri" w:cs="Calibri"/>
        </w:rPr>
        <w:t xml:space="preserve">. Annexe du diplôme de doctorat : Le diplôme de doctorat est accompagné d’une annexe délivrée par le directeur de l’établissement, incluant notamment des informations détaillées sur : </w:t>
      </w:r>
    </w:p>
    <w:p w14:paraId="1A8F025F" w14:textId="77777777" w:rsidR="003D7D10" w:rsidRPr="003D7D10" w:rsidRDefault="003D7D10" w:rsidP="003D7D10">
      <w:pPr>
        <w:numPr>
          <w:ilvl w:val="0"/>
          <w:numId w:val="13"/>
        </w:numPr>
        <w:jc w:val="both"/>
        <w:rPr>
          <w:rFonts w:ascii="Calibri" w:hAnsi="Calibri" w:cs="Calibri"/>
        </w:rPr>
      </w:pPr>
      <w:r w:rsidRPr="003D7D10">
        <w:rPr>
          <w:rFonts w:ascii="Calibri" w:hAnsi="Calibri" w:cs="Calibri"/>
        </w:rPr>
        <w:t>La formation universitaire de l’étudiant dans le programme de doctorat ;</w:t>
      </w:r>
    </w:p>
    <w:p w14:paraId="7B5ABBBE" w14:textId="1D72A519" w:rsidR="003D7D10" w:rsidRPr="003D7D10" w:rsidRDefault="003D7D10" w:rsidP="003D7D10">
      <w:pPr>
        <w:numPr>
          <w:ilvl w:val="0"/>
          <w:numId w:val="13"/>
        </w:numPr>
        <w:jc w:val="both"/>
        <w:rPr>
          <w:rFonts w:ascii="Calibri" w:hAnsi="Calibri" w:cs="Calibri"/>
        </w:rPr>
      </w:pPr>
      <w:r w:rsidRPr="003D7D10">
        <w:rPr>
          <w:rFonts w:ascii="Calibri" w:hAnsi="Calibri" w:cs="Calibri"/>
        </w:rPr>
        <w:t xml:space="preserve">Sa maîtrise des langues étrangères selon les règles </w:t>
      </w:r>
      <w:r w:rsidR="00585D2A">
        <w:rPr>
          <w:rFonts w:ascii="Calibri" w:hAnsi="Calibri" w:cs="Calibri"/>
        </w:rPr>
        <w:t>9</w:t>
      </w:r>
      <w:r w:rsidRPr="003D7D10">
        <w:rPr>
          <w:rFonts w:ascii="Calibri" w:hAnsi="Calibri" w:cs="Calibri"/>
        </w:rPr>
        <w:t xml:space="preserve"> et </w:t>
      </w:r>
      <w:r w:rsidR="00585D2A">
        <w:rPr>
          <w:rFonts w:ascii="Calibri" w:hAnsi="Calibri" w:cs="Calibri"/>
        </w:rPr>
        <w:t>11 du CNSPN</w:t>
      </w:r>
      <w:r w:rsidRPr="003D7D10">
        <w:rPr>
          <w:rFonts w:ascii="Calibri" w:hAnsi="Calibri" w:cs="Calibri"/>
        </w:rPr>
        <w:t xml:space="preserve"> ;</w:t>
      </w:r>
    </w:p>
    <w:p w14:paraId="62E161EE" w14:textId="77777777" w:rsidR="003D7D10" w:rsidRPr="003D7D10" w:rsidRDefault="003D7D10" w:rsidP="003D7D10">
      <w:pPr>
        <w:numPr>
          <w:ilvl w:val="0"/>
          <w:numId w:val="13"/>
        </w:numPr>
        <w:jc w:val="both"/>
        <w:rPr>
          <w:rFonts w:ascii="Calibri" w:hAnsi="Calibri" w:cs="Calibri"/>
        </w:rPr>
      </w:pPr>
      <w:r w:rsidRPr="003D7D10">
        <w:rPr>
          <w:rFonts w:ascii="Calibri" w:hAnsi="Calibri" w:cs="Calibri"/>
        </w:rPr>
        <w:t>Les compétences numériques de l’étudiant ;</w:t>
      </w:r>
    </w:p>
    <w:p w14:paraId="7B76D5AD" w14:textId="77777777" w:rsidR="003D7D10" w:rsidRPr="003D7D10" w:rsidRDefault="003D7D10" w:rsidP="003D7D10">
      <w:pPr>
        <w:numPr>
          <w:ilvl w:val="0"/>
          <w:numId w:val="13"/>
        </w:numPr>
        <w:jc w:val="both"/>
        <w:rPr>
          <w:rFonts w:ascii="Calibri" w:hAnsi="Calibri" w:cs="Calibri"/>
        </w:rPr>
      </w:pPr>
      <w:r w:rsidRPr="003D7D10">
        <w:rPr>
          <w:rFonts w:ascii="Calibri" w:hAnsi="Calibri" w:cs="Calibri"/>
        </w:rPr>
        <w:t>Les activités parallèles incluant les activités pédagogiques, scientifiques, culturelles, artistiques et sportives.</w:t>
      </w:r>
    </w:p>
    <w:p w14:paraId="0928B605" w14:textId="52347610" w:rsidR="003D7D10" w:rsidRPr="00332433" w:rsidRDefault="003D7D10" w:rsidP="00585D2A">
      <w:pPr>
        <w:jc w:val="both"/>
        <w:rPr>
          <w:rFonts w:ascii="Calibri" w:hAnsi="Calibri" w:cs="Calibri"/>
        </w:rPr>
      </w:pPr>
      <w:r w:rsidRPr="003D7D10">
        <w:rPr>
          <w:rFonts w:ascii="Calibri" w:hAnsi="Calibri" w:cs="Calibri"/>
        </w:rPr>
        <w:t>13.5. Règles spécifiques pour la publication électronique et la conservation de la propriété intellectuelle :</w:t>
      </w:r>
      <w:r w:rsidRPr="003D7D10">
        <w:rPr>
          <w:rFonts w:ascii="Calibri" w:hAnsi="Calibri" w:cs="Calibri"/>
        </w:rPr>
        <w:br/>
        <w:t>a) Publication électronique du sujet de la thèse :</w:t>
      </w:r>
    </w:p>
    <w:p w14:paraId="18F05578" w14:textId="672C3BBC" w:rsidR="003D7D10" w:rsidRPr="003D7D10" w:rsidRDefault="003D7D10" w:rsidP="003D7D10">
      <w:pPr>
        <w:jc w:val="both"/>
        <w:rPr>
          <w:rFonts w:ascii="Calibri" w:hAnsi="Calibri" w:cs="Calibri"/>
        </w:rPr>
      </w:pPr>
      <w:r w:rsidRPr="003D7D10">
        <w:rPr>
          <w:rFonts w:ascii="Calibri" w:hAnsi="Calibri" w:cs="Calibri"/>
        </w:rPr>
        <w:lastRenderedPageBreak/>
        <w:t xml:space="preserve">Le </w:t>
      </w:r>
      <w:r w:rsidR="00EF732B">
        <w:rPr>
          <w:rFonts w:ascii="Calibri" w:hAnsi="Calibri" w:cs="Calibri"/>
        </w:rPr>
        <w:t>centre</w:t>
      </w:r>
      <w:r w:rsidRPr="003D7D10">
        <w:rPr>
          <w:rFonts w:ascii="Calibri" w:hAnsi="Calibri" w:cs="Calibri"/>
        </w:rPr>
        <w:t xml:space="preserve"> d’études doctorales doit obligatoirement indexer le sujet de la thèse sur la plateforme électronique de l’établissement dédiée à cela et sur la plateforme électronique du Centre National de la Recherche Scientifique et Technique (CNRST), dans un délai ne dépassant pas 30 jours après l’annonce de la validation de l’inscription. </w:t>
      </w:r>
    </w:p>
    <w:p w14:paraId="3DD4CA52" w14:textId="77777777" w:rsidR="003D7D10" w:rsidRPr="00332433" w:rsidRDefault="003D7D10" w:rsidP="003D7D10">
      <w:pPr>
        <w:jc w:val="both"/>
        <w:rPr>
          <w:rFonts w:ascii="Calibri" w:hAnsi="Calibri" w:cs="Calibri"/>
        </w:rPr>
      </w:pPr>
      <w:r w:rsidRPr="003D7D10">
        <w:rPr>
          <w:rFonts w:ascii="Calibri" w:hAnsi="Calibri" w:cs="Calibri"/>
        </w:rPr>
        <w:t>b) Dépôt de la thèse au CNRST</w:t>
      </w:r>
    </w:p>
    <w:p w14:paraId="570BADBD" w14:textId="2D4768B5" w:rsidR="003D7D10" w:rsidRPr="003D7D10" w:rsidRDefault="003D7D10" w:rsidP="003D7D10">
      <w:pPr>
        <w:jc w:val="both"/>
        <w:rPr>
          <w:rFonts w:ascii="Calibri" w:hAnsi="Calibri" w:cs="Calibri"/>
        </w:rPr>
      </w:pPr>
      <w:r w:rsidRPr="003D7D10">
        <w:rPr>
          <w:rFonts w:ascii="Calibri" w:hAnsi="Calibri" w:cs="Calibri"/>
        </w:rPr>
        <w:t xml:space="preserve">Le </w:t>
      </w:r>
      <w:r w:rsidR="00F024D0">
        <w:rPr>
          <w:rFonts w:ascii="Calibri" w:hAnsi="Calibri" w:cs="Calibri"/>
        </w:rPr>
        <w:t>centre</w:t>
      </w:r>
      <w:r w:rsidRPr="003D7D10">
        <w:rPr>
          <w:rFonts w:ascii="Calibri" w:hAnsi="Calibri" w:cs="Calibri"/>
        </w:rPr>
        <w:t xml:space="preserve"> d’études doctorales est chargé de déposer la thèse auprès du CNRST dans un délai ne dépassant pas soixante (60) jours après la date de soutenance de la thèse.</w:t>
      </w:r>
      <w:r w:rsidRPr="003D7D10">
        <w:rPr>
          <w:rFonts w:ascii="Calibri" w:hAnsi="Calibri" w:cs="Calibri"/>
        </w:rPr>
        <w:br/>
        <w:t xml:space="preserve">Le CNRST procède à la publication électronique du texte intégral des thèses, à l’exception de celles ayant un caractère confidentiel qui empêche leur publication complète ou partielle. Avant de les envoyer au Centre National, elles doivent être accompagnées d’une justification signée par le directeur de la thèse et le directeur du centre d’études doctorales, et approuvée par le président de l’institution hôte du programme et le directeur du </w:t>
      </w:r>
      <w:r w:rsidR="00880D88">
        <w:rPr>
          <w:rFonts w:ascii="Calibri" w:hAnsi="Calibri" w:cs="Calibri"/>
        </w:rPr>
        <w:t>laboratoire d’accueil</w:t>
      </w:r>
      <w:r w:rsidRPr="003D7D10">
        <w:rPr>
          <w:rFonts w:ascii="Calibri" w:hAnsi="Calibri" w:cs="Calibri"/>
        </w:rPr>
        <w:t xml:space="preserve">, précisant la raison de la non-publication, sa durée et les parties concernées. </w:t>
      </w:r>
    </w:p>
    <w:p w14:paraId="4EE323A9" w14:textId="290653C2" w:rsidR="00F024D0" w:rsidRDefault="003D7D10" w:rsidP="00F024D0">
      <w:pPr>
        <w:jc w:val="both"/>
        <w:rPr>
          <w:rFonts w:ascii="Calibri" w:hAnsi="Calibri" w:cs="Calibri"/>
        </w:rPr>
      </w:pPr>
      <w:r w:rsidRPr="003D7D10">
        <w:rPr>
          <w:rFonts w:ascii="Calibri" w:hAnsi="Calibri" w:cs="Calibri"/>
        </w:rPr>
        <w:t>c)</w:t>
      </w:r>
      <w:r w:rsidRPr="00332433">
        <w:rPr>
          <w:rFonts w:ascii="Calibri" w:hAnsi="Calibri" w:cs="Calibri"/>
        </w:rPr>
        <w:t xml:space="preserve"> </w:t>
      </w:r>
      <w:r w:rsidRPr="003D7D10">
        <w:rPr>
          <w:rFonts w:ascii="Calibri" w:hAnsi="Calibri" w:cs="Calibri"/>
        </w:rPr>
        <w:t>Droits</w:t>
      </w:r>
      <w:r w:rsidRPr="00332433">
        <w:rPr>
          <w:rFonts w:ascii="Calibri" w:hAnsi="Calibri" w:cs="Calibri"/>
        </w:rPr>
        <w:t xml:space="preserve"> </w:t>
      </w:r>
      <w:r w:rsidRPr="003D7D10">
        <w:rPr>
          <w:rFonts w:ascii="Calibri" w:hAnsi="Calibri" w:cs="Calibri"/>
        </w:rPr>
        <w:t>de</w:t>
      </w:r>
      <w:r w:rsidRPr="00332433">
        <w:rPr>
          <w:rFonts w:ascii="Calibri" w:hAnsi="Calibri" w:cs="Calibri"/>
        </w:rPr>
        <w:t xml:space="preserve"> </w:t>
      </w:r>
      <w:r w:rsidRPr="003D7D10">
        <w:rPr>
          <w:rFonts w:ascii="Calibri" w:hAnsi="Calibri" w:cs="Calibri"/>
        </w:rPr>
        <w:t>propriété</w:t>
      </w:r>
      <w:r w:rsidRPr="00332433">
        <w:rPr>
          <w:rFonts w:ascii="Calibri" w:hAnsi="Calibri" w:cs="Calibri"/>
        </w:rPr>
        <w:t xml:space="preserve"> </w:t>
      </w:r>
      <w:r w:rsidR="00F024D0" w:rsidRPr="003D7D10">
        <w:rPr>
          <w:rFonts w:ascii="Calibri" w:hAnsi="Calibri" w:cs="Calibri"/>
        </w:rPr>
        <w:t>intellectuelle :</w:t>
      </w:r>
    </w:p>
    <w:p w14:paraId="761520FF" w14:textId="13A5494E" w:rsidR="003D7D10" w:rsidRPr="003D7D10" w:rsidRDefault="003D7D10" w:rsidP="00F024D0">
      <w:pPr>
        <w:jc w:val="both"/>
        <w:rPr>
          <w:rFonts w:ascii="Calibri" w:hAnsi="Calibri" w:cs="Calibri"/>
        </w:rPr>
      </w:pPr>
      <w:r w:rsidRPr="003D7D10">
        <w:rPr>
          <w:rFonts w:ascii="Calibri" w:hAnsi="Calibri" w:cs="Calibri"/>
        </w:rPr>
        <w:t xml:space="preserve">Le directeur du centre d’études doctorales, directement ou via le comité d’éthique scientifique, est chargé de prendre les mesures nécessaires pour protéger le travail scientifique, de respecter l’intégrité de ce travail et les droits de propriété intellectuelle entre le doctorant, le directeur de la thèse, l’établissement </w:t>
      </w:r>
      <w:r w:rsidR="001C0B72">
        <w:rPr>
          <w:rFonts w:ascii="Calibri" w:hAnsi="Calibri" w:cs="Calibri"/>
        </w:rPr>
        <w:t>d’accueil</w:t>
      </w:r>
      <w:r w:rsidRPr="003D7D10">
        <w:rPr>
          <w:rFonts w:ascii="Calibri" w:hAnsi="Calibri" w:cs="Calibri"/>
        </w:rPr>
        <w:t xml:space="preserve">, ainsi que le respect du partage de la propriété intellectuelle entre les parties concernées, à travers : </w:t>
      </w:r>
    </w:p>
    <w:p w14:paraId="239FC1B6" w14:textId="77777777" w:rsidR="003D7D10" w:rsidRPr="003D7D10" w:rsidRDefault="003D7D10" w:rsidP="003D7D10">
      <w:pPr>
        <w:numPr>
          <w:ilvl w:val="0"/>
          <w:numId w:val="14"/>
        </w:numPr>
        <w:jc w:val="both"/>
        <w:rPr>
          <w:rFonts w:ascii="Calibri" w:hAnsi="Calibri" w:cs="Calibri"/>
        </w:rPr>
      </w:pPr>
      <w:r w:rsidRPr="003D7D10">
        <w:rPr>
          <w:rFonts w:ascii="Calibri" w:hAnsi="Calibri" w:cs="Calibri"/>
        </w:rPr>
        <w:t>Le respect de l’éthique scientifique pour les recherches à réaliser ;</w:t>
      </w:r>
    </w:p>
    <w:p w14:paraId="42D72C53" w14:textId="21359B47" w:rsidR="003D7D10" w:rsidRPr="003D7D10" w:rsidRDefault="003D7D10" w:rsidP="003D7D10">
      <w:pPr>
        <w:numPr>
          <w:ilvl w:val="0"/>
          <w:numId w:val="14"/>
        </w:numPr>
        <w:jc w:val="both"/>
        <w:rPr>
          <w:rFonts w:ascii="Calibri" w:hAnsi="Calibri" w:cs="Calibri"/>
        </w:rPr>
      </w:pPr>
      <w:r w:rsidRPr="003D7D10">
        <w:rPr>
          <w:rFonts w:ascii="Calibri" w:hAnsi="Calibri" w:cs="Calibri"/>
        </w:rPr>
        <w:t xml:space="preserve">La soumission de chaque thèse avant sa soutenance à un programme anti-plagiat approuvé par l’autorité gouvernementale chargée de l’enseignement supérieur, et la distribution de son rapport aux membres de la </w:t>
      </w:r>
      <w:r w:rsidR="004A7473" w:rsidRPr="003D7D10">
        <w:rPr>
          <w:rFonts w:ascii="Calibri" w:hAnsi="Calibri" w:cs="Calibri"/>
        </w:rPr>
        <w:t>soutenance ;</w:t>
      </w:r>
    </w:p>
    <w:p w14:paraId="53CC3163" w14:textId="35B83777" w:rsidR="003D7D10" w:rsidRPr="003D7D10" w:rsidRDefault="003D7D10" w:rsidP="003D7D10">
      <w:pPr>
        <w:numPr>
          <w:ilvl w:val="0"/>
          <w:numId w:val="14"/>
        </w:numPr>
        <w:jc w:val="both"/>
        <w:rPr>
          <w:rFonts w:ascii="Calibri" w:hAnsi="Calibri" w:cs="Calibri"/>
        </w:rPr>
      </w:pPr>
      <w:r w:rsidRPr="003D7D10">
        <w:rPr>
          <w:rFonts w:ascii="Calibri" w:hAnsi="Calibri" w:cs="Calibri"/>
        </w:rPr>
        <w:t xml:space="preserve">La publication électronique du texte intégral des thèses selon l’article </w:t>
      </w:r>
      <w:r w:rsidR="001C0B72">
        <w:rPr>
          <w:rFonts w:ascii="Calibri" w:hAnsi="Calibri" w:cs="Calibri"/>
        </w:rPr>
        <w:t>19</w:t>
      </w:r>
      <w:r w:rsidRPr="003D7D10">
        <w:rPr>
          <w:rFonts w:ascii="Calibri" w:hAnsi="Calibri" w:cs="Calibri"/>
        </w:rPr>
        <w:t xml:space="preserve"> du CNSPN ;</w:t>
      </w:r>
    </w:p>
    <w:p w14:paraId="5B8F7682" w14:textId="3D8A5C24" w:rsidR="003D7D10" w:rsidRPr="003D7D10" w:rsidRDefault="003D7D10" w:rsidP="003D7D10">
      <w:pPr>
        <w:numPr>
          <w:ilvl w:val="0"/>
          <w:numId w:val="14"/>
        </w:numPr>
        <w:jc w:val="both"/>
        <w:rPr>
          <w:rFonts w:ascii="Calibri" w:hAnsi="Calibri" w:cs="Calibri"/>
        </w:rPr>
      </w:pPr>
      <w:r w:rsidRPr="003D7D10">
        <w:rPr>
          <w:rFonts w:ascii="Calibri" w:hAnsi="Calibri" w:cs="Calibri"/>
        </w:rPr>
        <w:t xml:space="preserve">La recherche d’une solution consensuelle en cas de non-respect par les parties des engagements stipulés dans </w:t>
      </w:r>
      <w:r w:rsidR="00F024D0" w:rsidRPr="003D7D10">
        <w:rPr>
          <w:rFonts w:ascii="Calibri" w:hAnsi="Calibri" w:cs="Calibri"/>
        </w:rPr>
        <w:t>la charte nationale</w:t>
      </w:r>
      <w:r w:rsidRPr="003D7D10">
        <w:rPr>
          <w:rFonts w:ascii="Calibri" w:hAnsi="Calibri" w:cs="Calibri"/>
        </w:rPr>
        <w:t xml:space="preserve"> de la thèse. En cas de non-consensus, les dispositions légales pertinentes sont appliquées.</w:t>
      </w:r>
    </w:p>
    <w:p w14:paraId="29C2475F" w14:textId="77777777" w:rsidR="003D7D10" w:rsidRPr="003D7D10" w:rsidRDefault="003D7D10" w:rsidP="003D7D10">
      <w:pPr>
        <w:jc w:val="both"/>
        <w:rPr>
          <w:rFonts w:ascii="Calibri" w:hAnsi="Calibri" w:cs="Calibri"/>
        </w:rPr>
      </w:pPr>
      <w:r w:rsidRPr="003D7D10">
        <w:rPr>
          <w:rFonts w:ascii="Calibri" w:hAnsi="Calibri" w:cs="Calibri"/>
          <w:b/>
          <w:bCs/>
        </w:rPr>
        <w:t>14. Mesures disciplinaires</w:t>
      </w:r>
      <w:r w:rsidRPr="003D7D10">
        <w:rPr>
          <w:rFonts w:ascii="Calibri" w:hAnsi="Calibri" w:cs="Calibri"/>
        </w:rPr>
        <w:t xml:space="preserve"> </w:t>
      </w:r>
    </w:p>
    <w:p w14:paraId="1D38E1CE" w14:textId="77777777" w:rsidR="003D7D10" w:rsidRPr="003D7D10" w:rsidRDefault="003D7D10" w:rsidP="003D7D10">
      <w:pPr>
        <w:jc w:val="both"/>
        <w:rPr>
          <w:rFonts w:ascii="Calibri" w:hAnsi="Calibri" w:cs="Calibri"/>
        </w:rPr>
      </w:pPr>
      <w:r w:rsidRPr="003D7D10">
        <w:rPr>
          <w:rFonts w:ascii="Calibri" w:hAnsi="Calibri" w:cs="Calibri"/>
        </w:rPr>
        <w:t xml:space="preserve">14.1. Les sanctions suivantes peuvent être prononcées à l’encontre des doctorants en cas de manquement au règlement intérieur de la formation, par ordre croissant de gravité : </w:t>
      </w:r>
    </w:p>
    <w:p w14:paraId="2A3B4A98" w14:textId="77777777" w:rsidR="003D7D10" w:rsidRPr="003D7D10" w:rsidRDefault="003D7D10" w:rsidP="003D7D10">
      <w:pPr>
        <w:numPr>
          <w:ilvl w:val="0"/>
          <w:numId w:val="15"/>
        </w:numPr>
        <w:jc w:val="both"/>
        <w:rPr>
          <w:rFonts w:ascii="Calibri" w:hAnsi="Calibri" w:cs="Calibri"/>
        </w:rPr>
      </w:pPr>
      <w:r w:rsidRPr="003D7D10">
        <w:rPr>
          <w:rFonts w:ascii="Calibri" w:hAnsi="Calibri" w:cs="Calibri"/>
        </w:rPr>
        <w:t>Avertissement ;</w:t>
      </w:r>
    </w:p>
    <w:p w14:paraId="3FA969E2" w14:textId="77777777" w:rsidR="003D7D10" w:rsidRPr="003D7D10" w:rsidRDefault="003D7D10" w:rsidP="003D7D10">
      <w:pPr>
        <w:numPr>
          <w:ilvl w:val="0"/>
          <w:numId w:val="15"/>
        </w:numPr>
        <w:jc w:val="both"/>
        <w:rPr>
          <w:rFonts w:ascii="Calibri" w:hAnsi="Calibri" w:cs="Calibri"/>
        </w:rPr>
      </w:pPr>
      <w:r w:rsidRPr="003D7D10">
        <w:rPr>
          <w:rFonts w:ascii="Calibri" w:hAnsi="Calibri" w:cs="Calibri"/>
        </w:rPr>
        <w:t>Blâme ;</w:t>
      </w:r>
    </w:p>
    <w:p w14:paraId="614FD393" w14:textId="77777777" w:rsidR="003D7D10" w:rsidRPr="003D7D10" w:rsidRDefault="003D7D10" w:rsidP="003D7D10">
      <w:pPr>
        <w:numPr>
          <w:ilvl w:val="0"/>
          <w:numId w:val="15"/>
        </w:numPr>
        <w:jc w:val="both"/>
        <w:rPr>
          <w:rFonts w:ascii="Calibri" w:hAnsi="Calibri" w:cs="Calibri"/>
        </w:rPr>
      </w:pPr>
      <w:r w:rsidRPr="003D7D10">
        <w:rPr>
          <w:rFonts w:ascii="Calibri" w:hAnsi="Calibri" w:cs="Calibri"/>
        </w:rPr>
        <w:t>Exclusion temporaire de l’école ;</w:t>
      </w:r>
    </w:p>
    <w:p w14:paraId="4E748B63" w14:textId="77777777" w:rsidR="003D7D10" w:rsidRPr="003D7D10" w:rsidRDefault="003D7D10" w:rsidP="003D7D10">
      <w:pPr>
        <w:numPr>
          <w:ilvl w:val="0"/>
          <w:numId w:val="15"/>
        </w:numPr>
        <w:jc w:val="both"/>
        <w:rPr>
          <w:rFonts w:ascii="Calibri" w:hAnsi="Calibri" w:cs="Calibri"/>
        </w:rPr>
      </w:pPr>
      <w:r w:rsidRPr="003D7D10">
        <w:rPr>
          <w:rFonts w:ascii="Calibri" w:hAnsi="Calibri" w:cs="Calibri"/>
        </w:rPr>
        <w:lastRenderedPageBreak/>
        <w:t>Redoublement avec épuisement de l’année de réserve ;</w:t>
      </w:r>
    </w:p>
    <w:p w14:paraId="68143EC3" w14:textId="77777777" w:rsidR="003D7D10" w:rsidRPr="003D7D10" w:rsidRDefault="003D7D10" w:rsidP="003D7D10">
      <w:pPr>
        <w:numPr>
          <w:ilvl w:val="0"/>
          <w:numId w:val="15"/>
        </w:numPr>
        <w:jc w:val="both"/>
        <w:rPr>
          <w:rFonts w:ascii="Calibri" w:hAnsi="Calibri" w:cs="Calibri"/>
        </w:rPr>
      </w:pPr>
      <w:r w:rsidRPr="003D7D10">
        <w:rPr>
          <w:rFonts w:ascii="Calibri" w:hAnsi="Calibri" w:cs="Calibri"/>
        </w:rPr>
        <w:t>Exclusion définitive.</w:t>
      </w:r>
    </w:p>
    <w:p w14:paraId="6BB8AAF6" w14:textId="77777777" w:rsidR="003D7D10" w:rsidRPr="003D7D10" w:rsidRDefault="003D7D10" w:rsidP="003D7D10">
      <w:pPr>
        <w:jc w:val="both"/>
        <w:rPr>
          <w:rFonts w:ascii="Calibri" w:hAnsi="Calibri" w:cs="Calibri"/>
        </w:rPr>
      </w:pPr>
      <w:r w:rsidRPr="003D7D10">
        <w:rPr>
          <w:rFonts w:ascii="Calibri" w:hAnsi="Calibri" w:cs="Calibri"/>
        </w:rPr>
        <w:t xml:space="preserve">14.2. La commission de discipline peut également décider d’appliquer toute autre sanction qu’elle estime adaptée aux circonstances. </w:t>
      </w:r>
    </w:p>
    <w:p w14:paraId="26837D54" w14:textId="77777777" w:rsidR="003D7D10" w:rsidRPr="003D7D10" w:rsidRDefault="003D7D10" w:rsidP="003D7D10">
      <w:pPr>
        <w:jc w:val="both"/>
        <w:rPr>
          <w:rFonts w:ascii="Calibri" w:hAnsi="Calibri" w:cs="Calibri"/>
        </w:rPr>
      </w:pPr>
      <w:r w:rsidRPr="003D7D10">
        <w:rPr>
          <w:rFonts w:ascii="Calibri" w:hAnsi="Calibri" w:cs="Calibri"/>
        </w:rPr>
        <w:t xml:space="preserve">14.3. Ces décisions sont prises en compte lors des délibérations de la commission du conseil de discipline. </w:t>
      </w:r>
    </w:p>
    <w:p w14:paraId="1D6BD0F7" w14:textId="1A196016" w:rsidR="003D7D10" w:rsidRPr="003D7D10" w:rsidRDefault="003D7D10" w:rsidP="003D7D10">
      <w:pPr>
        <w:jc w:val="both"/>
        <w:rPr>
          <w:rFonts w:ascii="Calibri" w:hAnsi="Calibri" w:cs="Calibri"/>
        </w:rPr>
      </w:pPr>
      <w:r w:rsidRPr="003D7D10">
        <w:rPr>
          <w:rFonts w:ascii="Calibri" w:hAnsi="Calibri" w:cs="Calibri"/>
        </w:rPr>
        <w:t>14.4. À titre conservatoire et dans l’attente de l’examen du dossier par le conseil de discipline, le directeur de l</w:t>
      </w:r>
      <w:r w:rsidR="00F024D0">
        <w:rPr>
          <w:rFonts w:ascii="Calibri" w:hAnsi="Calibri" w:cs="Calibri"/>
        </w:rPr>
        <w:t>’établissement</w:t>
      </w:r>
      <w:r w:rsidRPr="003D7D10">
        <w:rPr>
          <w:rFonts w:ascii="Calibri" w:hAnsi="Calibri" w:cs="Calibri"/>
        </w:rPr>
        <w:t xml:space="preserve"> peut interdire temporairement au doctorant concerné l’accès à la formation ou au laboratoire. </w:t>
      </w:r>
    </w:p>
    <w:p w14:paraId="4C3C5837" w14:textId="77777777" w:rsidR="003D7D10" w:rsidRPr="003D7D10" w:rsidRDefault="003D7D10" w:rsidP="003D7D10">
      <w:pPr>
        <w:jc w:val="both"/>
        <w:rPr>
          <w:rFonts w:ascii="Calibri" w:hAnsi="Calibri" w:cs="Calibri"/>
        </w:rPr>
      </w:pPr>
      <w:r w:rsidRPr="003D7D10">
        <w:rPr>
          <w:rFonts w:ascii="Calibri" w:hAnsi="Calibri" w:cs="Calibri"/>
          <w:b/>
          <w:bCs/>
        </w:rPr>
        <w:t>Signatures</w:t>
      </w:r>
      <w:r w:rsidRPr="003D7D10">
        <w:rPr>
          <w:rFonts w:ascii="Calibri" w:hAnsi="Calibri" w:cs="Calibri"/>
        </w:rPr>
        <w:t xml:space="preserve"> </w:t>
      </w:r>
    </w:p>
    <w:p w14:paraId="224E831C" w14:textId="372CE5AD" w:rsidR="00F024D0" w:rsidRPr="003D7D10" w:rsidRDefault="00F024D0" w:rsidP="00F024D0">
      <w:pPr>
        <w:rPr>
          <w:rFonts w:ascii="Calibri" w:hAnsi="Calibri" w:cs="Calibr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024D0" w14:paraId="74D7D8F8" w14:textId="77777777" w:rsidTr="00F024D0">
        <w:tc>
          <w:tcPr>
            <w:tcW w:w="4531" w:type="dxa"/>
          </w:tcPr>
          <w:p w14:paraId="0576EBC3" w14:textId="77777777" w:rsidR="00F024D0" w:rsidRDefault="00F024D0" w:rsidP="00F024D0">
            <w:pPr>
              <w:rPr>
                <w:rFonts w:ascii="Calibri" w:hAnsi="Calibri" w:cs="Calibri"/>
              </w:rPr>
            </w:pPr>
            <w:r w:rsidRPr="003D7D10">
              <w:rPr>
                <w:rFonts w:ascii="Calibri" w:hAnsi="Calibri" w:cs="Calibri"/>
              </w:rPr>
              <w:t>Le Doctorant</w:t>
            </w:r>
            <w:r w:rsidRPr="003D7D10">
              <w:rPr>
                <w:rFonts w:ascii="Calibri" w:hAnsi="Calibri" w:cs="Calibri"/>
              </w:rPr>
              <w:br/>
              <w:t>Le : ………………………………</w:t>
            </w:r>
            <w:r w:rsidRPr="003D7D10">
              <w:rPr>
                <w:rFonts w:ascii="Calibri" w:hAnsi="Calibri" w:cs="Calibri"/>
              </w:rPr>
              <w:br/>
              <w:t>Nom et Prénom : ………………………………</w:t>
            </w:r>
            <w:r w:rsidRPr="003D7D10">
              <w:rPr>
                <w:rFonts w:ascii="Calibri" w:hAnsi="Calibri" w:cs="Calibri"/>
              </w:rPr>
              <w:br/>
              <w:t>N° CIN Étudiant : ………………………………</w:t>
            </w:r>
            <w:r w:rsidRPr="003D7D10">
              <w:rPr>
                <w:rFonts w:ascii="Calibri" w:hAnsi="Calibri" w:cs="Calibri"/>
              </w:rPr>
              <w:br/>
              <w:t>Signature (Précédée de la mention lue et approuvé</w:t>
            </w:r>
          </w:p>
          <w:p w14:paraId="1B9B46B9" w14:textId="77777777" w:rsidR="00F024D0" w:rsidRDefault="00F024D0" w:rsidP="00F024D0">
            <w:pPr>
              <w:rPr>
                <w:rFonts w:ascii="Calibri" w:hAnsi="Calibri" w:cs="Calibri"/>
              </w:rPr>
            </w:pPr>
          </w:p>
          <w:p w14:paraId="5A4F3859" w14:textId="77777777" w:rsidR="00F024D0" w:rsidRDefault="00F024D0" w:rsidP="00F024D0">
            <w:pPr>
              <w:rPr>
                <w:rFonts w:ascii="Calibri" w:hAnsi="Calibri" w:cs="Calibri"/>
              </w:rPr>
            </w:pPr>
          </w:p>
          <w:p w14:paraId="076F218D" w14:textId="77777777" w:rsidR="00F024D0" w:rsidRDefault="00F024D0" w:rsidP="00F024D0">
            <w:pPr>
              <w:rPr>
                <w:rFonts w:ascii="Calibri" w:hAnsi="Calibri" w:cs="Calibri"/>
              </w:rPr>
            </w:pPr>
          </w:p>
          <w:p w14:paraId="7CAFCFE3" w14:textId="77777777" w:rsidR="00F024D0" w:rsidRDefault="00F024D0" w:rsidP="00F024D0">
            <w:pPr>
              <w:rPr>
                <w:rFonts w:ascii="Calibri" w:hAnsi="Calibri" w:cs="Calibri"/>
              </w:rPr>
            </w:pPr>
          </w:p>
          <w:p w14:paraId="660E1520" w14:textId="77777777" w:rsidR="00F024D0" w:rsidRDefault="00F024D0" w:rsidP="00F024D0">
            <w:pPr>
              <w:rPr>
                <w:rFonts w:ascii="Calibri" w:hAnsi="Calibri" w:cs="Calibri"/>
              </w:rPr>
            </w:pPr>
          </w:p>
          <w:p w14:paraId="38950278" w14:textId="5073E554" w:rsidR="00F024D0" w:rsidRDefault="00F024D0" w:rsidP="00F024D0">
            <w:pPr>
              <w:rPr>
                <w:rFonts w:ascii="Calibri" w:hAnsi="Calibri" w:cs="Calibri"/>
              </w:rPr>
            </w:pPr>
          </w:p>
        </w:tc>
        <w:tc>
          <w:tcPr>
            <w:tcW w:w="4531" w:type="dxa"/>
          </w:tcPr>
          <w:p w14:paraId="2162DA70" w14:textId="77777777" w:rsidR="00F024D0" w:rsidRPr="003D7D10" w:rsidRDefault="00F024D0" w:rsidP="00F024D0">
            <w:pPr>
              <w:spacing w:after="160" w:line="278" w:lineRule="auto"/>
              <w:rPr>
                <w:rFonts w:ascii="Calibri" w:hAnsi="Calibri" w:cs="Calibri"/>
              </w:rPr>
            </w:pPr>
            <w:r w:rsidRPr="003D7D10">
              <w:rPr>
                <w:rFonts w:ascii="Calibri" w:hAnsi="Calibri" w:cs="Calibri"/>
              </w:rPr>
              <w:t>Le Directeur de Thèse</w:t>
            </w:r>
            <w:r w:rsidRPr="003D7D10">
              <w:rPr>
                <w:rFonts w:ascii="Calibri" w:hAnsi="Calibri" w:cs="Calibri"/>
              </w:rPr>
              <w:br/>
              <w:t>Le : ………………………………</w:t>
            </w:r>
            <w:r w:rsidRPr="003D7D10">
              <w:rPr>
                <w:rFonts w:ascii="Calibri" w:hAnsi="Calibri" w:cs="Calibri"/>
              </w:rPr>
              <w:br/>
              <w:t>Nom et Prénom : ………………………………</w:t>
            </w:r>
            <w:r w:rsidRPr="003D7D10">
              <w:rPr>
                <w:rFonts w:ascii="Calibri" w:hAnsi="Calibri" w:cs="Calibri"/>
              </w:rPr>
              <w:br/>
              <w:t xml:space="preserve">Signature : </w:t>
            </w:r>
          </w:p>
          <w:p w14:paraId="478C8505" w14:textId="77777777" w:rsidR="00F024D0" w:rsidRDefault="00F024D0" w:rsidP="00F024D0">
            <w:pPr>
              <w:rPr>
                <w:rFonts w:ascii="Calibri" w:hAnsi="Calibri" w:cs="Calibri"/>
              </w:rPr>
            </w:pPr>
          </w:p>
        </w:tc>
      </w:tr>
      <w:tr w:rsidR="00F024D0" w14:paraId="0BDBE0C6" w14:textId="77777777" w:rsidTr="00F024D0">
        <w:tc>
          <w:tcPr>
            <w:tcW w:w="4531" w:type="dxa"/>
          </w:tcPr>
          <w:p w14:paraId="7BDD1845" w14:textId="77777777" w:rsidR="00F024D0" w:rsidRDefault="00F024D0" w:rsidP="00F024D0">
            <w:pPr>
              <w:spacing w:after="160" w:line="278" w:lineRule="auto"/>
              <w:rPr>
                <w:rFonts w:ascii="Calibri" w:hAnsi="Calibri" w:cs="Calibri"/>
              </w:rPr>
            </w:pPr>
            <w:r w:rsidRPr="003D7D10">
              <w:rPr>
                <w:rFonts w:ascii="Calibri" w:hAnsi="Calibri" w:cs="Calibri"/>
              </w:rPr>
              <w:t>Le Directeur du Laboratoire d’accueil</w:t>
            </w:r>
            <w:r w:rsidRPr="003D7D10">
              <w:rPr>
                <w:rFonts w:ascii="Calibri" w:hAnsi="Calibri" w:cs="Calibri"/>
              </w:rPr>
              <w:br/>
              <w:t>Le : ………………………………</w:t>
            </w:r>
            <w:r w:rsidRPr="003D7D10">
              <w:rPr>
                <w:rFonts w:ascii="Calibri" w:hAnsi="Calibri" w:cs="Calibri"/>
              </w:rPr>
              <w:br/>
              <w:t>Nom et Prénom : ………………………………</w:t>
            </w:r>
            <w:r w:rsidRPr="003D7D10">
              <w:rPr>
                <w:rFonts w:ascii="Calibri" w:hAnsi="Calibri" w:cs="Calibri"/>
              </w:rPr>
              <w:br/>
              <w:t xml:space="preserve">Signature : </w:t>
            </w:r>
          </w:p>
          <w:p w14:paraId="01CC8878" w14:textId="77777777" w:rsidR="00F024D0" w:rsidRPr="003D7D10" w:rsidRDefault="00F024D0" w:rsidP="00F024D0">
            <w:pPr>
              <w:spacing w:after="160" w:line="278" w:lineRule="auto"/>
              <w:rPr>
                <w:rFonts w:ascii="Calibri" w:hAnsi="Calibri" w:cs="Calibri"/>
              </w:rPr>
            </w:pPr>
          </w:p>
          <w:p w14:paraId="17AB9F3A" w14:textId="77777777" w:rsidR="00F024D0" w:rsidRDefault="00F024D0" w:rsidP="00F024D0">
            <w:pPr>
              <w:rPr>
                <w:rFonts w:ascii="Calibri" w:hAnsi="Calibri" w:cs="Calibri"/>
              </w:rPr>
            </w:pPr>
          </w:p>
        </w:tc>
        <w:tc>
          <w:tcPr>
            <w:tcW w:w="4531" w:type="dxa"/>
          </w:tcPr>
          <w:p w14:paraId="676A8038" w14:textId="77777777" w:rsidR="00F024D0" w:rsidRPr="003D7D10" w:rsidRDefault="00F024D0" w:rsidP="00F024D0">
            <w:pPr>
              <w:spacing w:after="160" w:line="278" w:lineRule="auto"/>
              <w:rPr>
                <w:rFonts w:ascii="Calibri" w:hAnsi="Calibri" w:cs="Calibri"/>
              </w:rPr>
            </w:pPr>
            <w:r w:rsidRPr="003D7D10">
              <w:rPr>
                <w:rFonts w:ascii="Calibri" w:hAnsi="Calibri" w:cs="Calibri"/>
              </w:rPr>
              <w:t>Le Directeur du CEDoc</w:t>
            </w:r>
            <w:r w:rsidRPr="003D7D10">
              <w:rPr>
                <w:rFonts w:ascii="Calibri" w:hAnsi="Calibri" w:cs="Calibri"/>
              </w:rPr>
              <w:br/>
              <w:t>Le : ………………………………</w:t>
            </w:r>
            <w:r w:rsidRPr="003D7D10">
              <w:rPr>
                <w:rFonts w:ascii="Calibri" w:hAnsi="Calibri" w:cs="Calibri"/>
              </w:rPr>
              <w:br/>
              <w:t>Nom et Prénom : ………………………………</w:t>
            </w:r>
            <w:r w:rsidRPr="003D7D10">
              <w:rPr>
                <w:rFonts w:ascii="Calibri" w:hAnsi="Calibri" w:cs="Calibri"/>
              </w:rPr>
              <w:br/>
              <w:t xml:space="preserve">Signature : </w:t>
            </w:r>
          </w:p>
          <w:p w14:paraId="2E0834BC" w14:textId="77777777" w:rsidR="00F024D0" w:rsidRDefault="00F024D0" w:rsidP="00F024D0">
            <w:pPr>
              <w:rPr>
                <w:rFonts w:ascii="Calibri" w:hAnsi="Calibri" w:cs="Calibri"/>
              </w:rPr>
            </w:pPr>
          </w:p>
        </w:tc>
      </w:tr>
    </w:tbl>
    <w:p w14:paraId="42111092" w14:textId="107244E7" w:rsidR="003D7D10" w:rsidRPr="003D7D10" w:rsidRDefault="003D7D10" w:rsidP="00F024D0">
      <w:pPr>
        <w:rPr>
          <w:rFonts w:ascii="Calibri" w:hAnsi="Calibri" w:cs="Calibri"/>
        </w:rPr>
      </w:pPr>
    </w:p>
    <w:p w14:paraId="29E26CC7" w14:textId="77777777" w:rsidR="00F024D0" w:rsidRDefault="00F024D0" w:rsidP="00F024D0">
      <w:pPr>
        <w:rPr>
          <w:rFonts w:ascii="Calibri" w:hAnsi="Calibri" w:cs="Calibri"/>
        </w:rPr>
      </w:pPr>
    </w:p>
    <w:p w14:paraId="6A5ECE6B" w14:textId="77777777" w:rsidR="00F024D0" w:rsidRDefault="00F024D0" w:rsidP="00F024D0">
      <w:pPr>
        <w:rPr>
          <w:rFonts w:ascii="Calibri" w:hAnsi="Calibri" w:cs="Calibri"/>
        </w:rPr>
      </w:pPr>
    </w:p>
    <w:p w14:paraId="739DE571" w14:textId="77777777" w:rsidR="00F024D0" w:rsidRDefault="00F024D0" w:rsidP="00F024D0">
      <w:pPr>
        <w:rPr>
          <w:rFonts w:ascii="Calibri" w:hAnsi="Calibri" w:cs="Calibri"/>
        </w:rPr>
      </w:pPr>
    </w:p>
    <w:p w14:paraId="16FF1774" w14:textId="77777777" w:rsidR="00F024D0" w:rsidRDefault="00F024D0" w:rsidP="00F024D0">
      <w:pPr>
        <w:rPr>
          <w:rFonts w:ascii="Calibri" w:hAnsi="Calibri" w:cs="Calibri"/>
        </w:rPr>
      </w:pPr>
    </w:p>
    <w:p w14:paraId="458FBB7B" w14:textId="3B1C4132" w:rsidR="00581B45" w:rsidRPr="00332433" w:rsidRDefault="00581B45" w:rsidP="003D7D10">
      <w:pPr>
        <w:jc w:val="both"/>
        <w:rPr>
          <w:rFonts w:ascii="Calibri" w:hAnsi="Calibri" w:cs="Calibri"/>
        </w:rPr>
      </w:pPr>
    </w:p>
    <w:sectPr w:rsidR="00581B45" w:rsidRPr="0033243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F2B6" w14:textId="77777777" w:rsidR="005D4065" w:rsidRDefault="005D4065" w:rsidP="003D7D10">
      <w:pPr>
        <w:spacing w:after="0" w:line="240" w:lineRule="auto"/>
      </w:pPr>
      <w:r>
        <w:separator/>
      </w:r>
    </w:p>
  </w:endnote>
  <w:endnote w:type="continuationSeparator" w:id="0">
    <w:p w14:paraId="236A5DB7" w14:textId="77777777" w:rsidR="005D4065" w:rsidRDefault="005D4065" w:rsidP="003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BB17" w14:textId="77777777" w:rsidR="005D4065" w:rsidRDefault="005D4065" w:rsidP="003D7D10">
      <w:pPr>
        <w:spacing w:after="0" w:line="240" w:lineRule="auto"/>
      </w:pPr>
      <w:r>
        <w:separator/>
      </w:r>
    </w:p>
  </w:footnote>
  <w:footnote w:type="continuationSeparator" w:id="0">
    <w:p w14:paraId="09CBFE02" w14:textId="77777777" w:rsidR="005D4065" w:rsidRDefault="005D4065" w:rsidP="003D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0A4B" w14:textId="0D645DD4" w:rsidR="003D7D10" w:rsidRDefault="003D7D10" w:rsidP="003D7D10">
    <w:pPr>
      <w:pStyle w:val="En-tte"/>
      <w:jc w:val="center"/>
    </w:pPr>
    <w:r>
      <w:rPr>
        <w:noProof/>
      </w:rPr>
      <w:drawing>
        <wp:inline distT="0" distB="0" distL="0" distR="0" wp14:anchorId="14F78D49" wp14:editId="06E18E22">
          <wp:extent cx="1136074" cy="501293"/>
          <wp:effectExtent l="0" t="0" r="6985" b="0"/>
          <wp:docPr id="18712024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57108" name="Image 277957108"/>
                  <pic:cNvPicPr/>
                </pic:nvPicPr>
                <pic:blipFill>
                  <a:blip r:embed="rId1">
                    <a:extLst>
                      <a:ext uri="{28A0092B-C50C-407E-A947-70E740481C1C}">
                        <a14:useLocalDpi xmlns:a14="http://schemas.microsoft.com/office/drawing/2010/main" val="0"/>
                      </a:ext>
                    </a:extLst>
                  </a:blip>
                  <a:stretch>
                    <a:fillRect/>
                  </a:stretch>
                </pic:blipFill>
                <pic:spPr>
                  <a:xfrm>
                    <a:off x="0" y="0"/>
                    <a:ext cx="1153750" cy="509092"/>
                  </a:xfrm>
                  <a:prstGeom prst="rect">
                    <a:avLst/>
                  </a:prstGeom>
                </pic:spPr>
              </pic:pic>
            </a:graphicData>
          </a:graphic>
        </wp:inline>
      </w:drawing>
    </w:r>
  </w:p>
  <w:p w14:paraId="2125A1DE" w14:textId="77777777" w:rsidR="003D7D10" w:rsidRDefault="003D7D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36"/>
    <w:multiLevelType w:val="multilevel"/>
    <w:tmpl w:val="03CA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23BFC"/>
    <w:multiLevelType w:val="multilevel"/>
    <w:tmpl w:val="CFF0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84801"/>
    <w:multiLevelType w:val="multilevel"/>
    <w:tmpl w:val="26E8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F2563"/>
    <w:multiLevelType w:val="multilevel"/>
    <w:tmpl w:val="F02E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67FE0"/>
    <w:multiLevelType w:val="multilevel"/>
    <w:tmpl w:val="1D7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06813"/>
    <w:multiLevelType w:val="multilevel"/>
    <w:tmpl w:val="E7A6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72AED"/>
    <w:multiLevelType w:val="multilevel"/>
    <w:tmpl w:val="F7BE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B0A9B"/>
    <w:multiLevelType w:val="multilevel"/>
    <w:tmpl w:val="FA9A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757BF"/>
    <w:multiLevelType w:val="multilevel"/>
    <w:tmpl w:val="F1AA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A09D2"/>
    <w:multiLevelType w:val="multilevel"/>
    <w:tmpl w:val="B84C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637B5"/>
    <w:multiLevelType w:val="multilevel"/>
    <w:tmpl w:val="A138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B5F6F"/>
    <w:multiLevelType w:val="multilevel"/>
    <w:tmpl w:val="BEA4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73692"/>
    <w:multiLevelType w:val="multilevel"/>
    <w:tmpl w:val="66622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92E8F"/>
    <w:multiLevelType w:val="multilevel"/>
    <w:tmpl w:val="C9FA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42A9A"/>
    <w:multiLevelType w:val="multilevel"/>
    <w:tmpl w:val="239C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728475">
    <w:abstractNumId w:val="10"/>
  </w:num>
  <w:num w:numId="2" w16cid:durableId="704646062">
    <w:abstractNumId w:val="13"/>
  </w:num>
  <w:num w:numId="3" w16cid:durableId="1430470010">
    <w:abstractNumId w:val="9"/>
  </w:num>
  <w:num w:numId="4" w16cid:durableId="1043142700">
    <w:abstractNumId w:val="7"/>
  </w:num>
  <w:num w:numId="5" w16cid:durableId="1895893479">
    <w:abstractNumId w:val="1"/>
  </w:num>
  <w:num w:numId="6" w16cid:durableId="1095512920">
    <w:abstractNumId w:val="2"/>
  </w:num>
  <w:num w:numId="7" w16cid:durableId="1571228208">
    <w:abstractNumId w:val="14"/>
  </w:num>
  <w:num w:numId="8" w16cid:durableId="1353609485">
    <w:abstractNumId w:val="4"/>
  </w:num>
  <w:num w:numId="9" w16cid:durableId="1383870333">
    <w:abstractNumId w:val="12"/>
  </w:num>
  <w:num w:numId="10" w16cid:durableId="634218753">
    <w:abstractNumId w:val="0"/>
  </w:num>
  <w:num w:numId="11" w16cid:durableId="512033272">
    <w:abstractNumId w:val="6"/>
  </w:num>
  <w:num w:numId="12" w16cid:durableId="1357579697">
    <w:abstractNumId w:val="8"/>
  </w:num>
  <w:num w:numId="13" w16cid:durableId="346519531">
    <w:abstractNumId w:val="3"/>
  </w:num>
  <w:num w:numId="14" w16cid:durableId="799037149">
    <w:abstractNumId w:val="11"/>
  </w:num>
  <w:num w:numId="15" w16cid:durableId="277879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45"/>
    <w:rsid w:val="001C0B72"/>
    <w:rsid w:val="00210C19"/>
    <w:rsid w:val="00297E19"/>
    <w:rsid w:val="00304F5B"/>
    <w:rsid w:val="00332433"/>
    <w:rsid w:val="003A3194"/>
    <w:rsid w:val="003D7D10"/>
    <w:rsid w:val="004A7473"/>
    <w:rsid w:val="004B3315"/>
    <w:rsid w:val="00581B45"/>
    <w:rsid w:val="00585D2A"/>
    <w:rsid w:val="005D4065"/>
    <w:rsid w:val="00613DE3"/>
    <w:rsid w:val="006A7C52"/>
    <w:rsid w:val="007B6C06"/>
    <w:rsid w:val="00880D88"/>
    <w:rsid w:val="00AB22C5"/>
    <w:rsid w:val="00BB48A4"/>
    <w:rsid w:val="00CA38DF"/>
    <w:rsid w:val="00DA226B"/>
    <w:rsid w:val="00DB6212"/>
    <w:rsid w:val="00EF732B"/>
    <w:rsid w:val="00F024D0"/>
    <w:rsid w:val="00F939D2"/>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A9C5"/>
  <w15:chartTrackingRefBased/>
  <w15:docId w15:val="{A5F0FF4C-242D-4735-AB76-589991D7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81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81B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81B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81B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81B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1B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1B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1B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B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81B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81B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81B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1B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1B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1B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1B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1B45"/>
    <w:rPr>
      <w:rFonts w:eastAsiaTheme="majorEastAsia" w:cstheme="majorBidi"/>
      <w:color w:val="272727" w:themeColor="text1" w:themeTint="D8"/>
    </w:rPr>
  </w:style>
  <w:style w:type="paragraph" w:styleId="Titre">
    <w:name w:val="Title"/>
    <w:basedOn w:val="Normal"/>
    <w:next w:val="Normal"/>
    <w:link w:val="TitreCar"/>
    <w:uiPriority w:val="10"/>
    <w:qFormat/>
    <w:rsid w:val="00581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1B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1B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1B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1B45"/>
    <w:pPr>
      <w:spacing w:before="160"/>
      <w:jc w:val="center"/>
    </w:pPr>
    <w:rPr>
      <w:i/>
      <w:iCs/>
      <w:color w:val="404040" w:themeColor="text1" w:themeTint="BF"/>
    </w:rPr>
  </w:style>
  <w:style w:type="character" w:customStyle="1" w:styleId="CitationCar">
    <w:name w:val="Citation Car"/>
    <w:basedOn w:val="Policepardfaut"/>
    <w:link w:val="Citation"/>
    <w:uiPriority w:val="29"/>
    <w:rsid w:val="00581B45"/>
    <w:rPr>
      <w:i/>
      <w:iCs/>
      <w:color w:val="404040" w:themeColor="text1" w:themeTint="BF"/>
    </w:rPr>
  </w:style>
  <w:style w:type="paragraph" w:styleId="Paragraphedeliste">
    <w:name w:val="List Paragraph"/>
    <w:basedOn w:val="Normal"/>
    <w:uiPriority w:val="34"/>
    <w:qFormat/>
    <w:rsid w:val="00581B45"/>
    <w:pPr>
      <w:ind w:left="720"/>
      <w:contextualSpacing/>
    </w:pPr>
  </w:style>
  <w:style w:type="character" w:styleId="Accentuationintense">
    <w:name w:val="Intense Emphasis"/>
    <w:basedOn w:val="Policepardfaut"/>
    <w:uiPriority w:val="21"/>
    <w:qFormat/>
    <w:rsid w:val="00581B45"/>
    <w:rPr>
      <w:i/>
      <w:iCs/>
      <w:color w:val="0F4761" w:themeColor="accent1" w:themeShade="BF"/>
    </w:rPr>
  </w:style>
  <w:style w:type="paragraph" w:styleId="Citationintense">
    <w:name w:val="Intense Quote"/>
    <w:basedOn w:val="Normal"/>
    <w:next w:val="Normal"/>
    <w:link w:val="CitationintenseCar"/>
    <w:uiPriority w:val="30"/>
    <w:qFormat/>
    <w:rsid w:val="00581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81B45"/>
    <w:rPr>
      <w:i/>
      <w:iCs/>
      <w:color w:val="0F4761" w:themeColor="accent1" w:themeShade="BF"/>
    </w:rPr>
  </w:style>
  <w:style w:type="character" w:styleId="Rfrenceintense">
    <w:name w:val="Intense Reference"/>
    <w:basedOn w:val="Policepardfaut"/>
    <w:uiPriority w:val="32"/>
    <w:qFormat/>
    <w:rsid w:val="00581B45"/>
    <w:rPr>
      <w:b/>
      <w:bCs/>
      <w:smallCaps/>
      <w:color w:val="0F4761" w:themeColor="accent1" w:themeShade="BF"/>
      <w:spacing w:val="5"/>
    </w:rPr>
  </w:style>
  <w:style w:type="paragraph" w:styleId="En-tte">
    <w:name w:val="header"/>
    <w:basedOn w:val="Normal"/>
    <w:link w:val="En-tteCar"/>
    <w:uiPriority w:val="99"/>
    <w:unhideWhenUsed/>
    <w:rsid w:val="003D7D10"/>
    <w:pPr>
      <w:tabs>
        <w:tab w:val="center" w:pos="4536"/>
        <w:tab w:val="right" w:pos="9072"/>
      </w:tabs>
      <w:spacing w:after="0" w:line="240" w:lineRule="auto"/>
    </w:pPr>
  </w:style>
  <w:style w:type="character" w:customStyle="1" w:styleId="En-tteCar">
    <w:name w:val="En-tête Car"/>
    <w:basedOn w:val="Policepardfaut"/>
    <w:link w:val="En-tte"/>
    <w:uiPriority w:val="99"/>
    <w:rsid w:val="003D7D10"/>
  </w:style>
  <w:style w:type="paragraph" w:styleId="Pieddepage">
    <w:name w:val="footer"/>
    <w:basedOn w:val="Normal"/>
    <w:link w:val="PieddepageCar"/>
    <w:uiPriority w:val="99"/>
    <w:unhideWhenUsed/>
    <w:rsid w:val="003D7D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7D10"/>
  </w:style>
  <w:style w:type="table" w:styleId="Grilledutableau">
    <w:name w:val="Table Grid"/>
    <w:basedOn w:val="TableauNormal"/>
    <w:uiPriority w:val="39"/>
    <w:rsid w:val="00F0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05C1A-5A25-4097-878F-EA5F88CD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13</Pages>
  <Words>4755</Words>
  <Characters>26157</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cuda</dc:creator>
  <cp:keywords/>
  <dc:description/>
  <cp:lastModifiedBy>cuda</cp:lastModifiedBy>
  <cp:revision>13</cp:revision>
  <dcterms:created xsi:type="dcterms:W3CDTF">2025-11-05T13:29:00Z</dcterms:created>
  <dcterms:modified xsi:type="dcterms:W3CDTF">2025-11-06T00:09:00Z</dcterms:modified>
</cp:coreProperties>
</file>